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D0BD7" w14:textId="22FD388E" w:rsidR="006A2C48" w:rsidRPr="00F86BEF" w:rsidRDefault="00F86BEF" w:rsidP="00F86BEF">
      <w:pPr>
        <w:ind w:left="0" w:firstLine="0"/>
        <w:jc w:val="center"/>
        <w:rPr>
          <w:b/>
          <w:sz w:val="44"/>
        </w:rPr>
      </w:pPr>
      <w:r w:rsidRPr="00F86BEF">
        <w:rPr>
          <w:b/>
          <w:sz w:val="44"/>
        </w:rPr>
        <w:t>COVID-19 SAFETY PROGRAM</w:t>
      </w:r>
    </w:p>
    <w:sdt>
      <w:sdtPr>
        <w:rPr>
          <w:rFonts w:ascii="Times New Roman" w:eastAsia="Times New Roman" w:hAnsi="Times New Roman" w:cs="Times New Roman"/>
          <w:color w:val="auto"/>
          <w:sz w:val="24"/>
          <w:szCs w:val="20"/>
        </w:rPr>
        <w:id w:val="301664641"/>
        <w:docPartObj>
          <w:docPartGallery w:val="Table of Contents"/>
          <w:docPartUnique/>
        </w:docPartObj>
      </w:sdtPr>
      <w:sdtEndPr>
        <w:rPr>
          <w:rFonts w:ascii="Calibri" w:hAnsi="Calibri"/>
          <w:b/>
          <w:bCs/>
          <w:noProof/>
        </w:rPr>
      </w:sdtEndPr>
      <w:sdtContent>
        <w:p w14:paraId="67FC1E5B" w14:textId="77777777" w:rsidR="004E6039" w:rsidRDefault="00500CB4" w:rsidP="00500CB4">
          <w:pPr>
            <w:pStyle w:val="TOCHeading"/>
            <w:jc w:val="center"/>
            <w:rPr>
              <w:rFonts w:asciiTheme="minorHAnsi" w:hAnsiTheme="minorHAnsi" w:cstheme="minorHAnsi"/>
              <w:color w:val="auto"/>
            </w:rPr>
          </w:pPr>
          <w:r w:rsidRPr="00500CB4">
            <w:rPr>
              <w:rFonts w:asciiTheme="minorHAnsi" w:hAnsiTheme="minorHAnsi" w:cstheme="minorHAnsi"/>
              <w:color w:val="auto"/>
            </w:rPr>
            <w:t>Table of Contents</w:t>
          </w:r>
        </w:p>
        <w:p w14:paraId="4E256E70" w14:textId="77777777" w:rsidR="00500CB4" w:rsidRPr="00500CB4" w:rsidRDefault="00500CB4" w:rsidP="00500CB4"/>
        <w:p w14:paraId="7FA9D5EA" w14:textId="29665DB1" w:rsidR="004959C7" w:rsidRDefault="004E6039">
          <w:pPr>
            <w:pStyle w:val="TOC2"/>
            <w:tabs>
              <w:tab w:val="right" w:leader="dot" w:pos="9350"/>
            </w:tabs>
            <w:rPr>
              <w:rFonts w:asciiTheme="minorHAnsi" w:eastAsiaTheme="minorEastAsia" w:hAnsiTheme="minorHAnsi" w:cstheme="minorBidi"/>
              <w:noProof/>
              <w:sz w:val="22"/>
              <w:szCs w:val="22"/>
            </w:rPr>
          </w:pPr>
          <w:r w:rsidRPr="002E70FD">
            <w:rPr>
              <w:rFonts w:asciiTheme="minorHAnsi" w:hAnsiTheme="minorHAnsi" w:cstheme="minorHAnsi"/>
              <w:caps/>
            </w:rPr>
            <w:fldChar w:fldCharType="begin"/>
          </w:r>
          <w:r w:rsidRPr="002E70FD">
            <w:rPr>
              <w:rFonts w:asciiTheme="minorHAnsi" w:hAnsiTheme="minorHAnsi" w:cstheme="minorHAnsi"/>
            </w:rPr>
            <w:instrText xml:space="preserve"> TOC \o "1-3" \h \z \u </w:instrText>
          </w:r>
          <w:r w:rsidRPr="002E70FD">
            <w:rPr>
              <w:rFonts w:asciiTheme="minorHAnsi" w:hAnsiTheme="minorHAnsi" w:cstheme="minorHAnsi"/>
              <w:caps/>
            </w:rPr>
            <w:fldChar w:fldCharType="separate"/>
          </w:r>
          <w:hyperlink w:anchor="_Toc35423474" w:history="1">
            <w:r w:rsidR="004959C7" w:rsidRPr="00934824">
              <w:rPr>
                <w:rStyle w:val="Hyperlink"/>
                <w:noProof/>
              </w:rPr>
              <w:t>1.</w:t>
            </w:r>
            <w:r w:rsidR="004959C7">
              <w:rPr>
                <w:rFonts w:asciiTheme="minorHAnsi" w:eastAsiaTheme="minorEastAsia" w:hAnsiTheme="minorHAnsi" w:cstheme="minorBidi"/>
                <w:noProof/>
                <w:sz w:val="22"/>
                <w:szCs w:val="22"/>
              </w:rPr>
              <w:tab/>
            </w:r>
            <w:r w:rsidR="004959C7" w:rsidRPr="00934824">
              <w:rPr>
                <w:rStyle w:val="Hyperlink"/>
                <w:noProof/>
              </w:rPr>
              <w:t>Purpose</w:t>
            </w:r>
            <w:r w:rsidR="004959C7">
              <w:rPr>
                <w:noProof/>
                <w:webHidden/>
              </w:rPr>
              <w:tab/>
            </w:r>
            <w:r w:rsidR="002B0718">
              <w:rPr>
                <w:noProof/>
                <w:webHidden/>
              </w:rPr>
              <w:t>2</w:t>
            </w:r>
          </w:hyperlink>
        </w:p>
        <w:p w14:paraId="31807ECD" w14:textId="4691484B" w:rsidR="004959C7" w:rsidRDefault="008F2992">
          <w:pPr>
            <w:pStyle w:val="TOC2"/>
            <w:tabs>
              <w:tab w:val="right" w:leader="dot" w:pos="9350"/>
            </w:tabs>
            <w:rPr>
              <w:rFonts w:asciiTheme="minorHAnsi" w:eastAsiaTheme="minorEastAsia" w:hAnsiTheme="minorHAnsi" w:cstheme="minorBidi"/>
              <w:noProof/>
              <w:sz w:val="22"/>
              <w:szCs w:val="22"/>
            </w:rPr>
          </w:pPr>
          <w:hyperlink w:anchor="_Toc35423475" w:history="1">
            <w:r w:rsidR="004959C7" w:rsidRPr="00934824">
              <w:rPr>
                <w:rStyle w:val="Hyperlink"/>
                <w:noProof/>
              </w:rPr>
              <w:t>2.</w:t>
            </w:r>
            <w:r w:rsidR="004959C7">
              <w:rPr>
                <w:rFonts w:asciiTheme="minorHAnsi" w:eastAsiaTheme="minorEastAsia" w:hAnsiTheme="minorHAnsi" w:cstheme="minorBidi"/>
                <w:noProof/>
                <w:sz w:val="22"/>
                <w:szCs w:val="22"/>
              </w:rPr>
              <w:tab/>
            </w:r>
            <w:r w:rsidR="004959C7" w:rsidRPr="00934824">
              <w:rPr>
                <w:rStyle w:val="Hyperlink"/>
                <w:noProof/>
              </w:rPr>
              <w:t>Scope</w:t>
            </w:r>
            <w:r w:rsidR="004959C7">
              <w:rPr>
                <w:noProof/>
                <w:webHidden/>
              </w:rPr>
              <w:tab/>
            </w:r>
            <w:r w:rsidR="002B0718">
              <w:rPr>
                <w:noProof/>
                <w:webHidden/>
              </w:rPr>
              <w:t>2</w:t>
            </w:r>
          </w:hyperlink>
        </w:p>
        <w:p w14:paraId="298D3DA4" w14:textId="6ACCC5A2" w:rsidR="004959C7" w:rsidRDefault="008F2992">
          <w:pPr>
            <w:pStyle w:val="TOC2"/>
            <w:tabs>
              <w:tab w:val="right" w:leader="dot" w:pos="9350"/>
            </w:tabs>
            <w:rPr>
              <w:rFonts w:asciiTheme="minorHAnsi" w:eastAsiaTheme="minorEastAsia" w:hAnsiTheme="minorHAnsi" w:cstheme="minorBidi"/>
              <w:noProof/>
              <w:sz w:val="22"/>
              <w:szCs w:val="22"/>
            </w:rPr>
          </w:pPr>
          <w:hyperlink w:anchor="_Toc35423476" w:history="1">
            <w:r w:rsidR="004959C7" w:rsidRPr="00934824">
              <w:rPr>
                <w:rStyle w:val="Hyperlink"/>
                <w:noProof/>
              </w:rPr>
              <w:t>3.</w:t>
            </w:r>
            <w:r w:rsidR="004959C7">
              <w:rPr>
                <w:rFonts w:asciiTheme="minorHAnsi" w:eastAsiaTheme="minorEastAsia" w:hAnsiTheme="minorHAnsi" w:cstheme="minorBidi"/>
                <w:noProof/>
                <w:sz w:val="22"/>
                <w:szCs w:val="22"/>
              </w:rPr>
              <w:tab/>
            </w:r>
            <w:r w:rsidR="004959C7" w:rsidRPr="00934824">
              <w:rPr>
                <w:rStyle w:val="Hyperlink"/>
                <w:noProof/>
              </w:rPr>
              <w:t>Policy Statement</w:t>
            </w:r>
            <w:r w:rsidR="004959C7">
              <w:rPr>
                <w:noProof/>
                <w:webHidden/>
              </w:rPr>
              <w:tab/>
            </w:r>
            <w:r w:rsidR="002B0718">
              <w:rPr>
                <w:noProof/>
                <w:webHidden/>
              </w:rPr>
              <w:t>2</w:t>
            </w:r>
          </w:hyperlink>
        </w:p>
        <w:p w14:paraId="2A8274C7" w14:textId="00B22190" w:rsidR="004959C7" w:rsidRDefault="008F2992">
          <w:pPr>
            <w:pStyle w:val="TOC2"/>
            <w:tabs>
              <w:tab w:val="right" w:leader="dot" w:pos="9350"/>
            </w:tabs>
            <w:rPr>
              <w:rFonts w:asciiTheme="minorHAnsi" w:eastAsiaTheme="minorEastAsia" w:hAnsiTheme="minorHAnsi" w:cstheme="minorBidi"/>
              <w:noProof/>
              <w:sz w:val="22"/>
              <w:szCs w:val="22"/>
            </w:rPr>
          </w:pPr>
          <w:hyperlink w:anchor="_Toc35423477" w:history="1">
            <w:r w:rsidR="004959C7" w:rsidRPr="00934824">
              <w:rPr>
                <w:rStyle w:val="Hyperlink"/>
                <w:caps/>
                <w:noProof/>
              </w:rPr>
              <w:t>4.</w:t>
            </w:r>
            <w:r w:rsidR="004959C7">
              <w:rPr>
                <w:rFonts w:asciiTheme="minorHAnsi" w:eastAsiaTheme="minorEastAsia" w:hAnsiTheme="minorHAnsi" w:cstheme="minorBidi"/>
                <w:noProof/>
                <w:sz w:val="22"/>
                <w:szCs w:val="22"/>
              </w:rPr>
              <w:tab/>
            </w:r>
            <w:r w:rsidR="004959C7" w:rsidRPr="00934824">
              <w:rPr>
                <w:rStyle w:val="Hyperlink"/>
                <w:noProof/>
              </w:rPr>
              <w:t>Responsibilities</w:t>
            </w:r>
            <w:r w:rsidR="004959C7">
              <w:rPr>
                <w:noProof/>
                <w:webHidden/>
              </w:rPr>
              <w:tab/>
            </w:r>
            <w:r w:rsidR="002B0718">
              <w:rPr>
                <w:noProof/>
                <w:webHidden/>
              </w:rPr>
              <w:t>2</w:t>
            </w:r>
          </w:hyperlink>
        </w:p>
        <w:p w14:paraId="69C6B29C" w14:textId="394AF79A" w:rsidR="004959C7" w:rsidRDefault="008F2992">
          <w:pPr>
            <w:pStyle w:val="TOC2"/>
            <w:tabs>
              <w:tab w:val="right" w:leader="dot" w:pos="9350"/>
            </w:tabs>
            <w:rPr>
              <w:rFonts w:asciiTheme="minorHAnsi" w:eastAsiaTheme="minorEastAsia" w:hAnsiTheme="minorHAnsi" w:cstheme="minorBidi"/>
              <w:noProof/>
              <w:sz w:val="22"/>
              <w:szCs w:val="22"/>
            </w:rPr>
          </w:pPr>
          <w:hyperlink w:anchor="_Toc35423478" w:history="1">
            <w:r w:rsidR="004959C7" w:rsidRPr="00934824">
              <w:rPr>
                <w:rStyle w:val="Hyperlink"/>
                <w:noProof/>
              </w:rPr>
              <w:t>5.</w:t>
            </w:r>
            <w:r w:rsidR="004959C7">
              <w:rPr>
                <w:rFonts w:asciiTheme="minorHAnsi" w:eastAsiaTheme="minorEastAsia" w:hAnsiTheme="minorHAnsi" w:cstheme="minorBidi"/>
                <w:noProof/>
                <w:sz w:val="22"/>
                <w:szCs w:val="22"/>
              </w:rPr>
              <w:tab/>
            </w:r>
            <w:r w:rsidR="004959C7" w:rsidRPr="00934824">
              <w:rPr>
                <w:rStyle w:val="Hyperlink"/>
                <w:noProof/>
              </w:rPr>
              <w:t>Training</w:t>
            </w:r>
            <w:r w:rsidR="004959C7">
              <w:rPr>
                <w:noProof/>
                <w:webHidden/>
              </w:rPr>
              <w:tab/>
            </w:r>
            <w:r w:rsidR="002B0718">
              <w:rPr>
                <w:noProof/>
                <w:webHidden/>
              </w:rPr>
              <w:t>3</w:t>
            </w:r>
          </w:hyperlink>
        </w:p>
        <w:p w14:paraId="06BEECFB" w14:textId="67EDCC17" w:rsidR="004959C7" w:rsidRDefault="008F2992">
          <w:pPr>
            <w:pStyle w:val="TOC2"/>
            <w:tabs>
              <w:tab w:val="right" w:leader="dot" w:pos="9350"/>
            </w:tabs>
            <w:rPr>
              <w:rFonts w:asciiTheme="minorHAnsi" w:eastAsiaTheme="minorEastAsia" w:hAnsiTheme="minorHAnsi" w:cstheme="minorBidi"/>
              <w:noProof/>
              <w:sz w:val="22"/>
              <w:szCs w:val="22"/>
            </w:rPr>
          </w:pPr>
          <w:hyperlink w:anchor="_Toc35423479" w:history="1">
            <w:r w:rsidR="004959C7" w:rsidRPr="00934824">
              <w:rPr>
                <w:rStyle w:val="Hyperlink"/>
                <w:noProof/>
              </w:rPr>
              <w:t>6.</w:t>
            </w:r>
            <w:r w:rsidR="004959C7">
              <w:rPr>
                <w:rFonts w:asciiTheme="minorHAnsi" w:eastAsiaTheme="minorEastAsia" w:hAnsiTheme="minorHAnsi" w:cstheme="minorBidi"/>
                <w:noProof/>
                <w:sz w:val="22"/>
                <w:szCs w:val="22"/>
              </w:rPr>
              <w:tab/>
            </w:r>
            <w:r w:rsidR="004959C7" w:rsidRPr="00934824">
              <w:rPr>
                <w:rStyle w:val="Hyperlink"/>
                <w:noProof/>
              </w:rPr>
              <w:t>Disinfecting and Cleaning work areas</w:t>
            </w:r>
            <w:r w:rsidR="004959C7">
              <w:rPr>
                <w:noProof/>
                <w:webHidden/>
              </w:rPr>
              <w:tab/>
            </w:r>
            <w:r w:rsidR="002B0718">
              <w:rPr>
                <w:noProof/>
                <w:webHidden/>
              </w:rPr>
              <w:t>3</w:t>
            </w:r>
          </w:hyperlink>
        </w:p>
        <w:p w14:paraId="659618A5" w14:textId="392E911D" w:rsidR="004959C7" w:rsidRDefault="008F2992">
          <w:pPr>
            <w:pStyle w:val="TOC2"/>
            <w:tabs>
              <w:tab w:val="right" w:leader="dot" w:pos="9350"/>
            </w:tabs>
            <w:rPr>
              <w:rFonts w:asciiTheme="minorHAnsi" w:eastAsiaTheme="minorEastAsia" w:hAnsiTheme="minorHAnsi" w:cstheme="minorBidi"/>
              <w:noProof/>
              <w:sz w:val="22"/>
              <w:szCs w:val="22"/>
            </w:rPr>
          </w:pPr>
          <w:hyperlink w:anchor="_Toc35423480" w:history="1">
            <w:r w:rsidR="004959C7" w:rsidRPr="00934824">
              <w:rPr>
                <w:rStyle w:val="Hyperlink"/>
                <w:noProof/>
              </w:rPr>
              <w:t>8.</w:t>
            </w:r>
            <w:r w:rsidR="004959C7">
              <w:rPr>
                <w:rFonts w:asciiTheme="minorHAnsi" w:eastAsiaTheme="minorEastAsia" w:hAnsiTheme="minorHAnsi" w:cstheme="minorBidi"/>
                <w:noProof/>
                <w:sz w:val="22"/>
                <w:szCs w:val="22"/>
              </w:rPr>
              <w:tab/>
            </w:r>
            <w:r w:rsidR="004959C7" w:rsidRPr="00934824">
              <w:rPr>
                <w:rStyle w:val="Hyperlink"/>
                <w:noProof/>
              </w:rPr>
              <w:t>Program Evaluation</w:t>
            </w:r>
            <w:r w:rsidR="004959C7">
              <w:rPr>
                <w:noProof/>
                <w:webHidden/>
              </w:rPr>
              <w:tab/>
            </w:r>
            <w:r w:rsidR="002B0718">
              <w:rPr>
                <w:noProof/>
                <w:webHidden/>
              </w:rPr>
              <w:t>4</w:t>
            </w:r>
          </w:hyperlink>
        </w:p>
        <w:p w14:paraId="4A3C6C60" w14:textId="6FF39F1E" w:rsidR="004959C7" w:rsidRDefault="008F2992">
          <w:pPr>
            <w:pStyle w:val="TOC2"/>
            <w:tabs>
              <w:tab w:val="right" w:leader="dot" w:pos="9350"/>
            </w:tabs>
            <w:rPr>
              <w:rFonts w:asciiTheme="minorHAnsi" w:eastAsiaTheme="minorEastAsia" w:hAnsiTheme="minorHAnsi" w:cstheme="minorBidi"/>
              <w:noProof/>
              <w:sz w:val="22"/>
              <w:szCs w:val="22"/>
            </w:rPr>
          </w:pPr>
          <w:hyperlink w:anchor="_Toc35423481" w:history="1">
            <w:r w:rsidR="004959C7" w:rsidRPr="00934824">
              <w:rPr>
                <w:rStyle w:val="Hyperlink"/>
                <w:noProof/>
              </w:rPr>
              <w:t>9.</w:t>
            </w:r>
            <w:r w:rsidR="004959C7">
              <w:rPr>
                <w:rFonts w:asciiTheme="minorHAnsi" w:eastAsiaTheme="minorEastAsia" w:hAnsiTheme="minorHAnsi" w:cstheme="minorBidi"/>
                <w:noProof/>
                <w:sz w:val="22"/>
                <w:szCs w:val="22"/>
              </w:rPr>
              <w:tab/>
            </w:r>
            <w:r w:rsidR="004959C7" w:rsidRPr="00934824">
              <w:rPr>
                <w:rStyle w:val="Hyperlink"/>
                <w:noProof/>
              </w:rPr>
              <w:t>Revisions</w:t>
            </w:r>
            <w:r w:rsidR="004959C7">
              <w:rPr>
                <w:noProof/>
                <w:webHidden/>
              </w:rPr>
              <w:tab/>
            </w:r>
            <w:r w:rsidR="002B0718">
              <w:rPr>
                <w:noProof/>
                <w:webHidden/>
              </w:rPr>
              <w:t>4</w:t>
            </w:r>
          </w:hyperlink>
        </w:p>
        <w:p w14:paraId="76FCA357" w14:textId="76C28E5A" w:rsidR="004959C7" w:rsidRDefault="004959C7" w:rsidP="00730A76">
          <w:pPr>
            <w:pStyle w:val="TOC2"/>
            <w:tabs>
              <w:tab w:val="right" w:leader="dot" w:pos="9350"/>
            </w:tabs>
            <w:ind w:left="0" w:firstLine="0"/>
            <w:rPr>
              <w:rFonts w:asciiTheme="minorHAnsi" w:eastAsiaTheme="minorEastAsia" w:hAnsiTheme="minorHAnsi" w:cstheme="minorBidi"/>
              <w:noProof/>
              <w:sz w:val="22"/>
              <w:szCs w:val="22"/>
            </w:rPr>
          </w:pPr>
        </w:p>
        <w:p w14:paraId="1B984724" w14:textId="65D035B9" w:rsidR="004E6039" w:rsidRDefault="004E6039">
          <w:r w:rsidRPr="002E70FD">
            <w:rPr>
              <w:rFonts w:asciiTheme="minorHAnsi" w:hAnsiTheme="minorHAnsi" w:cstheme="minorHAnsi"/>
              <w:b/>
              <w:bCs/>
              <w:noProof/>
            </w:rPr>
            <w:fldChar w:fldCharType="end"/>
          </w:r>
        </w:p>
      </w:sdtContent>
    </w:sdt>
    <w:p w14:paraId="3BEDFE27" w14:textId="3C4C8AFB" w:rsidR="00284CAE" w:rsidRDefault="00284CAE" w:rsidP="00284CAE">
      <w:pPr>
        <w:pStyle w:val="Heading1"/>
        <w:spacing w:before="0"/>
      </w:pPr>
    </w:p>
    <w:p w14:paraId="343C0259" w14:textId="0896F09D" w:rsidR="00D05076" w:rsidRDefault="00D05076" w:rsidP="00D05076">
      <w:pPr>
        <w:pStyle w:val="Heading1"/>
        <w:spacing w:before="0"/>
        <w:ind w:left="540" w:firstLine="0"/>
      </w:pPr>
    </w:p>
    <w:p w14:paraId="15CAEBB3" w14:textId="79FB6037" w:rsidR="00D05076" w:rsidRPr="00D05076" w:rsidRDefault="00F86BEF" w:rsidP="00F86BEF">
      <w:pPr>
        <w:tabs>
          <w:tab w:val="left" w:pos="4380"/>
        </w:tabs>
      </w:pPr>
      <w:r>
        <w:tab/>
      </w:r>
      <w:r>
        <w:tab/>
      </w:r>
    </w:p>
    <w:p w14:paraId="170BF938" w14:textId="77777777" w:rsidR="00D05076" w:rsidRPr="00D05076" w:rsidRDefault="00D05076" w:rsidP="00D05076"/>
    <w:p w14:paraId="4BB16C7C" w14:textId="77777777" w:rsidR="00D05076" w:rsidRPr="00D05076" w:rsidRDefault="00D05076" w:rsidP="00D05076"/>
    <w:p w14:paraId="1DF7C3A6" w14:textId="77777777" w:rsidR="00D05076" w:rsidRPr="00D05076" w:rsidRDefault="00D05076" w:rsidP="00D05076"/>
    <w:p w14:paraId="7E4CE7DB" w14:textId="77777777" w:rsidR="00D05076" w:rsidRPr="00D05076" w:rsidRDefault="00D05076" w:rsidP="00D05076"/>
    <w:p w14:paraId="21995BE7" w14:textId="6A807E33" w:rsidR="00D05076" w:rsidRDefault="00D05076" w:rsidP="00F96649">
      <w:pPr>
        <w:pStyle w:val="Heading1"/>
        <w:spacing w:before="0"/>
        <w:ind w:left="0" w:firstLine="0"/>
        <w:rPr>
          <w:b w:val="0"/>
          <w:caps w:val="0"/>
          <w:kern w:val="0"/>
          <w:u w:val="none"/>
        </w:rPr>
      </w:pPr>
    </w:p>
    <w:p w14:paraId="5E7660C3" w14:textId="17196B58" w:rsidR="00F96649" w:rsidRDefault="00F96649" w:rsidP="00F96649">
      <w:pPr>
        <w:tabs>
          <w:tab w:val="left" w:pos="3437"/>
        </w:tabs>
      </w:pPr>
      <w:r>
        <w:tab/>
      </w:r>
      <w:r>
        <w:tab/>
      </w:r>
    </w:p>
    <w:p w14:paraId="6B8A653D" w14:textId="77777777" w:rsidR="00F96649" w:rsidRPr="00F96649" w:rsidRDefault="00F96649" w:rsidP="00F96649"/>
    <w:p w14:paraId="50A6C1AF" w14:textId="698214D9" w:rsidR="005D6595" w:rsidRDefault="005D6595" w:rsidP="005D6595">
      <w:pPr>
        <w:pStyle w:val="Heading1"/>
        <w:spacing w:before="0"/>
        <w:ind w:left="0" w:firstLine="0"/>
      </w:pPr>
    </w:p>
    <w:p w14:paraId="3E66BDF2" w14:textId="47FA558D" w:rsidR="009D6AD3" w:rsidRDefault="00A31261" w:rsidP="00084008">
      <w:pPr>
        <w:pStyle w:val="Heading2"/>
        <w:numPr>
          <w:ilvl w:val="0"/>
          <w:numId w:val="25"/>
        </w:numPr>
      </w:pPr>
      <w:r w:rsidRPr="005D6595">
        <w:br w:type="page"/>
      </w:r>
      <w:bookmarkStart w:id="0" w:name="_Toc526917372"/>
      <w:bookmarkStart w:id="1" w:name="_Toc35423474"/>
      <w:r w:rsidR="00D05076" w:rsidRPr="00D05076">
        <w:lastRenderedPageBreak/>
        <w:t>Purpose</w:t>
      </w:r>
      <w:bookmarkEnd w:id="0"/>
      <w:bookmarkEnd w:id="1"/>
    </w:p>
    <w:p w14:paraId="7834B6EB" w14:textId="1F346B93" w:rsidR="009C6B31" w:rsidRDefault="00730A76" w:rsidP="00EC6EB9">
      <w:pPr>
        <w:pStyle w:val="ListParagraph"/>
        <w:numPr>
          <w:ilvl w:val="1"/>
          <w:numId w:val="25"/>
        </w:numPr>
        <w:tabs>
          <w:tab w:val="right" w:leader="dot" w:pos="9000"/>
        </w:tabs>
      </w:pPr>
      <w:r>
        <w:t>REA</w:t>
      </w:r>
      <w:r w:rsidR="002B0718">
        <w:t>D</w:t>
      </w:r>
      <w:r>
        <w:t>Y SAFE GO</w:t>
      </w:r>
      <w:r w:rsidR="009C6B31">
        <w:t xml:space="preserve"> is committed to a safe and healthful work environment for all employees. To accomplish this goal, the following written program is in place to ensure employees are provided with appropriate and adequate information regarding their responsibilities and protection against potential exposure to COVID-19.</w:t>
      </w:r>
    </w:p>
    <w:p w14:paraId="2A098F20" w14:textId="7B6C0F23" w:rsidR="00192879" w:rsidRDefault="00D05076" w:rsidP="00084008">
      <w:pPr>
        <w:pStyle w:val="Heading2"/>
        <w:numPr>
          <w:ilvl w:val="0"/>
          <w:numId w:val="25"/>
        </w:numPr>
      </w:pPr>
      <w:bookmarkStart w:id="2" w:name="_Toc526917373"/>
      <w:bookmarkStart w:id="3" w:name="_Toc35423475"/>
      <w:r w:rsidRPr="00D05076">
        <w:t>Scope</w:t>
      </w:r>
      <w:bookmarkEnd w:id="2"/>
      <w:bookmarkEnd w:id="3"/>
    </w:p>
    <w:p w14:paraId="45658C53" w14:textId="3582BD17" w:rsidR="009C6B31" w:rsidRPr="009C6B31" w:rsidRDefault="009C6B31" w:rsidP="009C6B31">
      <w:pPr>
        <w:pStyle w:val="ListParagraph"/>
        <w:numPr>
          <w:ilvl w:val="1"/>
          <w:numId w:val="25"/>
        </w:numPr>
        <w:rPr>
          <w:szCs w:val="18"/>
        </w:rPr>
      </w:pPr>
      <w:r w:rsidRPr="009C6B31">
        <w:rPr>
          <w:szCs w:val="18"/>
        </w:rPr>
        <w:t xml:space="preserve">This Program applies to the facilities under the </w:t>
      </w:r>
      <w:r w:rsidR="00730A76">
        <w:rPr>
          <w:szCs w:val="18"/>
        </w:rPr>
        <w:t>Contract with READY SAFE GO</w:t>
      </w:r>
      <w:r w:rsidRPr="009C6B31">
        <w:rPr>
          <w:szCs w:val="18"/>
        </w:rPr>
        <w:t>. This program was derived from the immediate recommendations of the CDC</w:t>
      </w:r>
      <w:r w:rsidR="005D3DC3">
        <w:rPr>
          <w:szCs w:val="18"/>
        </w:rPr>
        <w:t>.</w:t>
      </w:r>
      <w:r w:rsidRPr="009C6B31">
        <w:rPr>
          <w:szCs w:val="18"/>
        </w:rPr>
        <w:t xml:space="preserve"> These procedures should be utilized as often as possible and until the recommendations from the CDC change their recommendations. The current recommendation is appended to this document. </w:t>
      </w:r>
    </w:p>
    <w:p w14:paraId="48C83118" w14:textId="00B2D585" w:rsidR="000162E9" w:rsidRDefault="00D05076" w:rsidP="00084008">
      <w:pPr>
        <w:pStyle w:val="Heading2"/>
        <w:numPr>
          <w:ilvl w:val="0"/>
          <w:numId w:val="25"/>
        </w:numPr>
      </w:pPr>
      <w:bookmarkStart w:id="4" w:name="_Toc526917374"/>
      <w:bookmarkStart w:id="5" w:name="_Toc35423476"/>
      <w:r w:rsidRPr="00D05076">
        <w:t>Policy Statement</w:t>
      </w:r>
      <w:bookmarkEnd w:id="4"/>
      <w:bookmarkEnd w:id="5"/>
    </w:p>
    <w:p w14:paraId="79D86DCA" w14:textId="3A2FEA7D" w:rsidR="00201A2E" w:rsidRDefault="00201A2E" w:rsidP="00201A2E">
      <w:pPr>
        <w:pStyle w:val="ListParagraph"/>
        <w:numPr>
          <w:ilvl w:val="1"/>
          <w:numId w:val="25"/>
        </w:numPr>
      </w:pPr>
      <w:r>
        <w:t xml:space="preserve">The Safety department, Human Resources and Operations departments shall </w:t>
      </w:r>
      <w:r w:rsidR="00730A76">
        <w:t xml:space="preserve">all collectively </w:t>
      </w:r>
      <w:r>
        <w:t xml:space="preserve">control the spread of COVID 19.  </w:t>
      </w:r>
    </w:p>
    <w:p w14:paraId="67B5F17B" w14:textId="7EF8CC4D" w:rsidR="00201A2E" w:rsidRDefault="00201A2E" w:rsidP="00201A2E">
      <w:pPr>
        <w:pStyle w:val="ListParagraph"/>
        <w:numPr>
          <w:ilvl w:val="1"/>
          <w:numId w:val="25"/>
        </w:numPr>
      </w:pPr>
      <w:r>
        <w:t xml:space="preserve">This shall include removing infected employees from the workforce per HR department policy. </w:t>
      </w:r>
    </w:p>
    <w:p w14:paraId="59C5F65E" w14:textId="7ACE2E84" w:rsidR="00017932" w:rsidRDefault="00740FCB" w:rsidP="00084008">
      <w:pPr>
        <w:pStyle w:val="Heading2"/>
        <w:numPr>
          <w:ilvl w:val="0"/>
          <w:numId w:val="25"/>
        </w:numPr>
        <w:rPr>
          <w:caps/>
        </w:rPr>
      </w:pPr>
      <w:bookmarkStart w:id="6" w:name="_Toc526917376"/>
      <w:bookmarkStart w:id="7" w:name="_Toc35423477"/>
      <w:r w:rsidRPr="00740FCB">
        <w:t>Responsibilities</w:t>
      </w:r>
      <w:bookmarkEnd w:id="6"/>
      <w:bookmarkEnd w:id="7"/>
    </w:p>
    <w:p w14:paraId="23BD8F57" w14:textId="4F87A56F" w:rsidR="00B26DE1" w:rsidRPr="00740FCB" w:rsidRDefault="00201A2E" w:rsidP="00084008">
      <w:pPr>
        <w:pStyle w:val="ListParagraph"/>
        <w:numPr>
          <w:ilvl w:val="1"/>
          <w:numId w:val="25"/>
        </w:numPr>
        <w:rPr>
          <w:rFonts w:asciiTheme="minorHAnsi" w:hAnsiTheme="minorHAnsi"/>
        </w:rPr>
      </w:pPr>
      <w:r>
        <w:rPr>
          <w:rFonts w:asciiTheme="minorHAnsi" w:hAnsiTheme="minorHAnsi"/>
        </w:rPr>
        <w:t>Human Resources</w:t>
      </w:r>
    </w:p>
    <w:p w14:paraId="01E9C51B" w14:textId="77777777" w:rsidR="00201A2E" w:rsidRDefault="00201A2E" w:rsidP="00084008">
      <w:pPr>
        <w:pStyle w:val="ListParagraph"/>
        <w:numPr>
          <w:ilvl w:val="2"/>
          <w:numId w:val="25"/>
        </w:numPr>
        <w:rPr>
          <w:rFonts w:asciiTheme="minorHAnsi" w:hAnsiTheme="minorHAnsi"/>
        </w:rPr>
      </w:pPr>
      <w:r>
        <w:rPr>
          <w:rFonts w:asciiTheme="minorHAnsi" w:hAnsiTheme="minorHAnsi"/>
        </w:rPr>
        <w:t>Investigate all reports of suspected employee infection or contact with the virus.</w:t>
      </w:r>
    </w:p>
    <w:p w14:paraId="12178AC6" w14:textId="59D9FC24" w:rsidR="00CF4431" w:rsidRDefault="002B0718" w:rsidP="00084008">
      <w:pPr>
        <w:pStyle w:val="ListParagraph"/>
        <w:numPr>
          <w:ilvl w:val="2"/>
          <w:numId w:val="25"/>
        </w:numPr>
        <w:rPr>
          <w:rFonts w:asciiTheme="minorHAnsi" w:hAnsiTheme="minorHAnsi"/>
        </w:rPr>
      </w:pPr>
      <w:r>
        <w:rPr>
          <w:rFonts w:asciiTheme="minorHAnsi" w:hAnsiTheme="minorHAnsi"/>
        </w:rPr>
        <w:t>Act</w:t>
      </w:r>
      <w:r w:rsidR="00201A2E">
        <w:rPr>
          <w:rFonts w:asciiTheme="minorHAnsi" w:hAnsiTheme="minorHAnsi"/>
        </w:rPr>
        <w:t xml:space="preserve"> per HR policy on removing and allowing return of employees affected by the virus.</w:t>
      </w:r>
      <w:r w:rsidR="00CF4431">
        <w:rPr>
          <w:rFonts w:asciiTheme="minorHAnsi" w:hAnsiTheme="minorHAnsi"/>
        </w:rPr>
        <w:t xml:space="preserve"> </w:t>
      </w:r>
    </w:p>
    <w:p w14:paraId="73D5126C" w14:textId="77777777" w:rsidR="00225C25" w:rsidRDefault="00225C25" w:rsidP="00225C25">
      <w:pPr>
        <w:pStyle w:val="ListParagraph"/>
        <w:ind w:left="1224" w:firstLine="0"/>
        <w:rPr>
          <w:rFonts w:asciiTheme="minorHAnsi" w:hAnsiTheme="minorHAnsi"/>
        </w:rPr>
      </w:pPr>
    </w:p>
    <w:p w14:paraId="0EC6FA07" w14:textId="4661F9CE" w:rsidR="007D3F67" w:rsidRDefault="00201A2E" w:rsidP="00201A2E">
      <w:pPr>
        <w:pStyle w:val="ListParagraph"/>
        <w:numPr>
          <w:ilvl w:val="1"/>
          <w:numId w:val="25"/>
        </w:numPr>
        <w:rPr>
          <w:rFonts w:asciiTheme="minorHAnsi" w:hAnsiTheme="minorHAnsi"/>
        </w:rPr>
      </w:pPr>
      <w:r>
        <w:rPr>
          <w:rFonts w:asciiTheme="minorHAnsi" w:hAnsiTheme="minorHAnsi"/>
        </w:rPr>
        <w:t>Safety Department</w:t>
      </w:r>
    </w:p>
    <w:p w14:paraId="37B931B9" w14:textId="63E3B860" w:rsidR="00201A2E" w:rsidRDefault="00CD6B40" w:rsidP="00084008">
      <w:pPr>
        <w:pStyle w:val="ListParagraph"/>
        <w:numPr>
          <w:ilvl w:val="2"/>
          <w:numId w:val="25"/>
        </w:numPr>
        <w:rPr>
          <w:rFonts w:asciiTheme="minorHAnsi" w:hAnsiTheme="minorHAnsi"/>
        </w:rPr>
      </w:pPr>
      <w:r>
        <w:rPr>
          <w:rFonts w:asciiTheme="minorHAnsi" w:hAnsiTheme="minorHAnsi"/>
        </w:rPr>
        <w:t>Provide resources to educate departments and leadership on the hazards and protective measures on virus control.</w:t>
      </w:r>
    </w:p>
    <w:p w14:paraId="3225164A" w14:textId="1F001E8B" w:rsidR="00CD6B40" w:rsidRDefault="00CD6B40" w:rsidP="00084008">
      <w:pPr>
        <w:pStyle w:val="ListParagraph"/>
        <w:numPr>
          <w:ilvl w:val="2"/>
          <w:numId w:val="25"/>
        </w:numPr>
        <w:rPr>
          <w:rFonts w:asciiTheme="minorHAnsi" w:hAnsiTheme="minorHAnsi"/>
        </w:rPr>
      </w:pPr>
      <w:r>
        <w:rPr>
          <w:rFonts w:asciiTheme="minorHAnsi" w:hAnsiTheme="minorHAnsi"/>
        </w:rPr>
        <w:t>Evaluate methods of cleaning and disinfecting plants and provide recommendations for improving the processes.</w:t>
      </w:r>
    </w:p>
    <w:p w14:paraId="62A0722B" w14:textId="72D1D444" w:rsidR="00CD6B40" w:rsidRDefault="00CD6B40" w:rsidP="00084008">
      <w:pPr>
        <w:pStyle w:val="ListParagraph"/>
        <w:numPr>
          <w:ilvl w:val="2"/>
          <w:numId w:val="25"/>
        </w:numPr>
        <w:rPr>
          <w:rFonts w:asciiTheme="minorHAnsi" w:hAnsiTheme="minorHAnsi"/>
        </w:rPr>
      </w:pPr>
      <w:r>
        <w:rPr>
          <w:rFonts w:asciiTheme="minorHAnsi" w:hAnsiTheme="minorHAnsi"/>
        </w:rPr>
        <w:t>Work with Process Control to prevent contamination of parts and processes.</w:t>
      </w:r>
    </w:p>
    <w:p w14:paraId="76C9259E" w14:textId="3847DC05" w:rsidR="00CD6B40" w:rsidRDefault="00CD6B40" w:rsidP="00084008">
      <w:pPr>
        <w:pStyle w:val="ListParagraph"/>
        <w:numPr>
          <w:ilvl w:val="2"/>
          <w:numId w:val="25"/>
        </w:numPr>
        <w:rPr>
          <w:rFonts w:asciiTheme="minorHAnsi" w:hAnsiTheme="minorHAnsi"/>
        </w:rPr>
      </w:pPr>
      <w:r>
        <w:rPr>
          <w:rFonts w:asciiTheme="minorHAnsi" w:hAnsiTheme="minorHAnsi"/>
        </w:rPr>
        <w:t>Update SDS and Haz</w:t>
      </w:r>
      <w:r w:rsidR="00730A76">
        <w:rPr>
          <w:rFonts w:asciiTheme="minorHAnsi" w:hAnsiTheme="minorHAnsi"/>
        </w:rPr>
        <w:t>0</w:t>
      </w:r>
      <w:r>
        <w:rPr>
          <w:rFonts w:asciiTheme="minorHAnsi" w:hAnsiTheme="minorHAnsi"/>
        </w:rPr>
        <w:t xml:space="preserve">com </w:t>
      </w:r>
      <w:r w:rsidR="002B0718">
        <w:rPr>
          <w:rFonts w:asciiTheme="minorHAnsi" w:hAnsiTheme="minorHAnsi"/>
        </w:rPr>
        <w:t>information,</w:t>
      </w:r>
      <w:r>
        <w:rPr>
          <w:rFonts w:asciiTheme="minorHAnsi" w:hAnsiTheme="minorHAnsi"/>
        </w:rPr>
        <w:t xml:space="preserve"> as necessary.</w:t>
      </w:r>
    </w:p>
    <w:p w14:paraId="0BB8D089" w14:textId="3ED6AF8A" w:rsidR="00730A76" w:rsidRDefault="00730A76" w:rsidP="00084008">
      <w:pPr>
        <w:pStyle w:val="ListParagraph"/>
        <w:numPr>
          <w:ilvl w:val="2"/>
          <w:numId w:val="25"/>
        </w:numPr>
        <w:rPr>
          <w:rFonts w:asciiTheme="minorHAnsi" w:hAnsiTheme="minorHAnsi"/>
        </w:rPr>
      </w:pPr>
      <w:r>
        <w:rPr>
          <w:rFonts w:asciiTheme="minorHAnsi" w:hAnsiTheme="minorHAnsi"/>
        </w:rPr>
        <w:t>Retrain on Universal Precautions</w:t>
      </w:r>
    </w:p>
    <w:p w14:paraId="1C503C5F" w14:textId="77777777" w:rsidR="00422B30" w:rsidRDefault="00422B30" w:rsidP="00422B30">
      <w:pPr>
        <w:pStyle w:val="ListParagraph"/>
        <w:ind w:left="1224" w:firstLine="0"/>
        <w:rPr>
          <w:rFonts w:asciiTheme="minorHAnsi" w:hAnsiTheme="minorHAnsi"/>
        </w:rPr>
      </w:pPr>
    </w:p>
    <w:p w14:paraId="52AF73F6" w14:textId="6CCF976B" w:rsidR="00625FA1" w:rsidRDefault="00CD6B40" w:rsidP="00CD6B40">
      <w:pPr>
        <w:pStyle w:val="ListParagraph"/>
        <w:numPr>
          <w:ilvl w:val="1"/>
          <w:numId w:val="25"/>
        </w:numPr>
        <w:rPr>
          <w:rFonts w:asciiTheme="minorHAnsi" w:hAnsiTheme="minorHAnsi"/>
        </w:rPr>
      </w:pPr>
      <w:r>
        <w:rPr>
          <w:rFonts w:asciiTheme="minorHAnsi" w:hAnsiTheme="minorHAnsi"/>
        </w:rPr>
        <w:t>Operations</w:t>
      </w:r>
    </w:p>
    <w:p w14:paraId="72F0CFC4" w14:textId="51790E40" w:rsidR="00CD6B40" w:rsidRDefault="00CD6B40" w:rsidP="00CD6B40">
      <w:pPr>
        <w:pStyle w:val="ListParagraph"/>
        <w:numPr>
          <w:ilvl w:val="2"/>
          <w:numId w:val="25"/>
        </w:numPr>
        <w:rPr>
          <w:rFonts w:asciiTheme="minorHAnsi" w:hAnsiTheme="minorHAnsi"/>
        </w:rPr>
      </w:pPr>
      <w:r>
        <w:rPr>
          <w:rFonts w:asciiTheme="minorHAnsi" w:hAnsiTheme="minorHAnsi"/>
        </w:rPr>
        <w:t>Ensure employees are following all HR policies related to COVID 19.</w:t>
      </w:r>
    </w:p>
    <w:p w14:paraId="7F616C83" w14:textId="4A620140" w:rsidR="00CD6B40" w:rsidRDefault="00CD6B40" w:rsidP="00CD6B40">
      <w:pPr>
        <w:pStyle w:val="ListParagraph"/>
        <w:numPr>
          <w:ilvl w:val="2"/>
          <w:numId w:val="25"/>
        </w:numPr>
        <w:rPr>
          <w:rFonts w:asciiTheme="minorHAnsi" w:hAnsiTheme="minorHAnsi"/>
        </w:rPr>
      </w:pPr>
      <w:r>
        <w:rPr>
          <w:rFonts w:asciiTheme="minorHAnsi" w:hAnsiTheme="minorHAnsi"/>
        </w:rPr>
        <w:t>Ensure employees clean and disinfect workstations prior to use.</w:t>
      </w:r>
    </w:p>
    <w:p w14:paraId="2CD6C2DA" w14:textId="42661D71" w:rsidR="00CD6B40" w:rsidRDefault="00CD6B40" w:rsidP="00CD6B40">
      <w:pPr>
        <w:pStyle w:val="ListParagraph"/>
        <w:numPr>
          <w:ilvl w:val="2"/>
          <w:numId w:val="25"/>
        </w:numPr>
        <w:rPr>
          <w:rFonts w:asciiTheme="minorHAnsi" w:hAnsiTheme="minorHAnsi"/>
        </w:rPr>
      </w:pPr>
      <w:r>
        <w:rPr>
          <w:rFonts w:asciiTheme="minorHAnsi" w:hAnsiTheme="minorHAnsi"/>
        </w:rPr>
        <w:t>Alert Safety and HR if protective measures are inadequate or ineffective.</w:t>
      </w:r>
    </w:p>
    <w:p w14:paraId="62845183" w14:textId="09380A26" w:rsidR="00CD6B40" w:rsidRDefault="00CD6B40" w:rsidP="00CD6B40">
      <w:pPr>
        <w:pStyle w:val="ListParagraph"/>
        <w:ind w:left="1224" w:firstLine="0"/>
        <w:rPr>
          <w:rFonts w:asciiTheme="minorHAnsi" w:hAnsiTheme="minorHAnsi"/>
        </w:rPr>
      </w:pPr>
    </w:p>
    <w:p w14:paraId="45EA1B70" w14:textId="2D456B1B" w:rsidR="00CD6B40" w:rsidRDefault="00CD6B40" w:rsidP="00CD6B40">
      <w:pPr>
        <w:pStyle w:val="ListParagraph"/>
        <w:numPr>
          <w:ilvl w:val="1"/>
          <w:numId w:val="25"/>
        </w:numPr>
        <w:rPr>
          <w:rFonts w:asciiTheme="minorHAnsi" w:hAnsiTheme="minorHAnsi"/>
        </w:rPr>
      </w:pPr>
      <w:r>
        <w:rPr>
          <w:rFonts w:asciiTheme="minorHAnsi" w:hAnsiTheme="minorHAnsi"/>
        </w:rPr>
        <w:t>Janitorial</w:t>
      </w:r>
    </w:p>
    <w:p w14:paraId="3951E545" w14:textId="359B58A5" w:rsidR="00CD6B40" w:rsidRDefault="00CD6B40" w:rsidP="00CD6B40">
      <w:pPr>
        <w:pStyle w:val="ListParagraph"/>
        <w:numPr>
          <w:ilvl w:val="2"/>
          <w:numId w:val="25"/>
        </w:numPr>
        <w:rPr>
          <w:rFonts w:asciiTheme="minorHAnsi" w:hAnsiTheme="minorHAnsi"/>
        </w:rPr>
      </w:pPr>
      <w:r>
        <w:rPr>
          <w:rFonts w:asciiTheme="minorHAnsi" w:hAnsiTheme="minorHAnsi"/>
        </w:rPr>
        <w:t>Disinfect facilities using approved methods.</w:t>
      </w:r>
    </w:p>
    <w:p w14:paraId="5B2AA3C1" w14:textId="364612F4" w:rsidR="00CD6B40" w:rsidRDefault="00CD6B40" w:rsidP="00CD6B40">
      <w:pPr>
        <w:pStyle w:val="ListParagraph"/>
        <w:numPr>
          <w:ilvl w:val="2"/>
          <w:numId w:val="25"/>
        </w:numPr>
        <w:rPr>
          <w:rFonts w:asciiTheme="minorHAnsi" w:hAnsiTheme="minorHAnsi"/>
        </w:rPr>
      </w:pPr>
      <w:r>
        <w:rPr>
          <w:rFonts w:asciiTheme="minorHAnsi" w:hAnsiTheme="minorHAnsi"/>
        </w:rPr>
        <w:t>Work with Purchasing to ensure cleaning and disinfecting supplies are adequate</w:t>
      </w:r>
    </w:p>
    <w:p w14:paraId="18C344EA" w14:textId="279A3B2C" w:rsidR="00CD6B40" w:rsidRDefault="00CD6B40" w:rsidP="00CD6B40">
      <w:pPr>
        <w:pStyle w:val="ListParagraph"/>
        <w:numPr>
          <w:ilvl w:val="2"/>
          <w:numId w:val="25"/>
        </w:numPr>
        <w:rPr>
          <w:rFonts w:asciiTheme="minorHAnsi" w:hAnsiTheme="minorHAnsi"/>
        </w:rPr>
      </w:pPr>
      <w:r>
        <w:rPr>
          <w:rFonts w:asciiTheme="minorHAnsi" w:hAnsiTheme="minorHAnsi"/>
        </w:rPr>
        <w:t>Notify Safety of any concerns related to the implemented protective measures.</w:t>
      </w:r>
    </w:p>
    <w:p w14:paraId="395E507E" w14:textId="77777777" w:rsidR="007F6CA4" w:rsidRDefault="007F6CA4" w:rsidP="007F6CA4">
      <w:pPr>
        <w:pStyle w:val="ListParagraph"/>
        <w:ind w:left="1008" w:firstLine="0"/>
        <w:rPr>
          <w:rFonts w:asciiTheme="minorHAnsi" w:hAnsiTheme="minorHAnsi"/>
        </w:rPr>
      </w:pPr>
    </w:p>
    <w:p w14:paraId="643E22DE" w14:textId="3ECC817B" w:rsidR="00A918C6" w:rsidRPr="007F6CA4" w:rsidRDefault="00A918C6" w:rsidP="007F6CA4">
      <w:pPr>
        <w:ind w:left="0" w:firstLine="0"/>
        <w:rPr>
          <w:rFonts w:asciiTheme="minorHAnsi" w:hAnsiTheme="minorHAnsi"/>
        </w:rPr>
      </w:pPr>
    </w:p>
    <w:p w14:paraId="76AAADA2" w14:textId="77777777" w:rsidR="00E914C8" w:rsidRPr="00E914C8" w:rsidRDefault="00E914C8" w:rsidP="00084008">
      <w:pPr>
        <w:pStyle w:val="Heading2"/>
        <w:numPr>
          <w:ilvl w:val="0"/>
          <w:numId w:val="25"/>
        </w:numPr>
      </w:pPr>
      <w:bookmarkStart w:id="8" w:name="_Toc35423478"/>
      <w:r w:rsidRPr="00E914C8">
        <w:t>Training</w:t>
      </w:r>
      <w:bookmarkEnd w:id="8"/>
    </w:p>
    <w:p w14:paraId="7667372B" w14:textId="560E16E6" w:rsidR="00D021EF" w:rsidRDefault="00CD6B40" w:rsidP="00681AEA">
      <w:pPr>
        <w:pStyle w:val="ListParagraph"/>
        <w:numPr>
          <w:ilvl w:val="1"/>
          <w:numId w:val="25"/>
        </w:numPr>
        <w:rPr>
          <w:rFonts w:asciiTheme="minorHAnsi" w:hAnsiTheme="minorHAnsi"/>
        </w:rPr>
      </w:pPr>
      <w:r>
        <w:rPr>
          <w:rFonts w:asciiTheme="minorHAnsi" w:hAnsiTheme="minorHAnsi"/>
        </w:rPr>
        <w:t xml:space="preserve">Training on this program will be conducted </w:t>
      </w:r>
      <w:r w:rsidR="00681AEA">
        <w:rPr>
          <w:rFonts w:asciiTheme="minorHAnsi" w:hAnsiTheme="minorHAnsi"/>
        </w:rPr>
        <w:t xml:space="preserve">by verbal and informational posting in the plants. </w:t>
      </w:r>
    </w:p>
    <w:p w14:paraId="1F8A6D12" w14:textId="3EE27161" w:rsidR="00681AEA" w:rsidRDefault="00681AEA" w:rsidP="00681AEA">
      <w:pPr>
        <w:pStyle w:val="Heading2"/>
        <w:numPr>
          <w:ilvl w:val="0"/>
          <w:numId w:val="25"/>
        </w:numPr>
      </w:pPr>
      <w:bookmarkStart w:id="9" w:name="_Toc35423479"/>
      <w:r>
        <w:t>Disinfecting and Cleaning work areas</w:t>
      </w:r>
      <w:bookmarkEnd w:id="9"/>
    </w:p>
    <w:p w14:paraId="102462BE" w14:textId="5EECD7F5" w:rsidR="00FD77EB" w:rsidRDefault="00FD77EB" w:rsidP="00FD77EB"/>
    <w:p w14:paraId="586E9058" w14:textId="2BBCD7EB" w:rsidR="00FD77EB" w:rsidRDefault="00FD77EB" w:rsidP="00FD77EB">
      <w:pPr>
        <w:pStyle w:val="ListParagraph"/>
        <w:numPr>
          <w:ilvl w:val="1"/>
          <w:numId w:val="25"/>
        </w:numPr>
      </w:pPr>
      <w:r w:rsidRPr="00FD77EB">
        <w:rPr>
          <w:b/>
        </w:rPr>
        <w:t>Cleaning</w:t>
      </w:r>
      <w:r>
        <w:t xml:space="preserve"> refers to the removal of germs, dirt, and impurities from surfaces. Cleaning does not kill germs, but by removing them, it lowers their numbers and the risk of spreading infection.</w:t>
      </w:r>
    </w:p>
    <w:p w14:paraId="24A45DB5" w14:textId="77777777" w:rsidR="00FD77EB" w:rsidRDefault="00FD77EB" w:rsidP="00FD77EB"/>
    <w:p w14:paraId="3F25B00A" w14:textId="0566982F" w:rsidR="00FD77EB" w:rsidRDefault="00FD77EB" w:rsidP="00FD77EB">
      <w:pPr>
        <w:pStyle w:val="ListParagraph"/>
        <w:numPr>
          <w:ilvl w:val="1"/>
          <w:numId w:val="25"/>
        </w:numPr>
      </w:pPr>
      <w:r w:rsidRPr="00FD77EB">
        <w:rPr>
          <w:b/>
        </w:rPr>
        <w:t>Disinfecting</w:t>
      </w:r>
      <w:r>
        <w:t xml:space="preserve"> refers to using chemicals to kill germs on surfaces. This process does not necessarily clean dirty surfaces or remove germs, but by killing germs on a surface after cleaning, it can further lower the risk of spreading infection.</w:t>
      </w:r>
    </w:p>
    <w:p w14:paraId="44FF1D1C" w14:textId="77777777" w:rsidR="00FD77EB" w:rsidRDefault="00FD77EB" w:rsidP="00FD77EB">
      <w:pPr>
        <w:pStyle w:val="ListParagraph"/>
      </w:pPr>
    </w:p>
    <w:p w14:paraId="20A0AE60" w14:textId="77777777" w:rsidR="00681AEA" w:rsidRDefault="00681AEA" w:rsidP="00681AEA">
      <w:pPr>
        <w:pStyle w:val="ListParagraph"/>
        <w:numPr>
          <w:ilvl w:val="1"/>
          <w:numId w:val="25"/>
        </w:numPr>
      </w:pPr>
      <w:r>
        <w:t xml:space="preserve">Implementation of good hygiene and infection control practices will reduce the likelihood of employee exposure to viruses.  </w:t>
      </w:r>
    </w:p>
    <w:p w14:paraId="4F4E4E86" w14:textId="77777777" w:rsidR="00681AEA" w:rsidRDefault="00681AEA" w:rsidP="00681AEA">
      <w:pPr>
        <w:pStyle w:val="ListParagraph"/>
        <w:ind w:left="792" w:firstLine="0"/>
      </w:pPr>
    </w:p>
    <w:p w14:paraId="0A27469F" w14:textId="77777777" w:rsidR="00681AEA" w:rsidRDefault="00681AEA" w:rsidP="00681AEA">
      <w:pPr>
        <w:pStyle w:val="ListParagraph"/>
        <w:numPr>
          <w:ilvl w:val="1"/>
          <w:numId w:val="25"/>
        </w:numPr>
      </w:pPr>
      <w:r>
        <w:t>Employees shall perform the following prior to beginning work:</w:t>
      </w:r>
    </w:p>
    <w:p w14:paraId="1FCCF05F" w14:textId="77777777" w:rsidR="00681AEA" w:rsidRDefault="00681AEA" w:rsidP="00681AEA">
      <w:pPr>
        <w:ind w:left="360" w:firstLine="0"/>
      </w:pPr>
    </w:p>
    <w:p w14:paraId="142E1F3E" w14:textId="77777777" w:rsidR="00681AEA" w:rsidRDefault="00681AEA" w:rsidP="00681AEA">
      <w:pPr>
        <w:pStyle w:val="ListParagraph"/>
        <w:numPr>
          <w:ilvl w:val="2"/>
          <w:numId w:val="25"/>
        </w:numPr>
      </w:pPr>
      <w:r>
        <w:t>Wear disposable gloves when cleaning and disinfecting surfaces. Gloves should be discarded after each cleaning. Wash with soap and water (20 seconds) or disinfect hands immediately after gloves are removed.</w:t>
      </w:r>
    </w:p>
    <w:p w14:paraId="48713FE0" w14:textId="77777777" w:rsidR="00681AEA" w:rsidRDefault="00681AEA" w:rsidP="00681AEA">
      <w:pPr>
        <w:pStyle w:val="ListParagraph"/>
        <w:ind w:left="792" w:firstLine="0"/>
      </w:pPr>
    </w:p>
    <w:p w14:paraId="3BAC509D" w14:textId="77777777" w:rsidR="00681AEA" w:rsidRDefault="00681AEA" w:rsidP="00681AEA">
      <w:pPr>
        <w:pStyle w:val="ListParagraph"/>
        <w:numPr>
          <w:ilvl w:val="2"/>
          <w:numId w:val="25"/>
        </w:numPr>
      </w:pPr>
      <w:r>
        <w:t>If surfaces are dirty, they should be cleaned using a detergent or soap and water prior to disinfection.</w:t>
      </w:r>
    </w:p>
    <w:p w14:paraId="5C9D6183" w14:textId="77777777" w:rsidR="00681AEA" w:rsidRDefault="00681AEA" w:rsidP="00681AEA">
      <w:pPr>
        <w:pStyle w:val="ListParagraph"/>
        <w:ind w:left="792" w:firstLine="0"/>
      </w:pPr>
    </w:p>
    <w:p w14:paraId="1CB2CD90" w14:textId="77777777" w:rsidR="00681AEA" w:rsidRDefault="00681AEA" w:rsidP="00681AEA">
      <w:pPr>
        <w:pStyle w:val="ListParagraph"/>
        <w:numPr>
          <w:ilvl w:val="2"/>
          <w:numId w:val="25"/>
        </w:numPr>
      </w:pPr>
      <w:r>
        <w:t>Use disinfectant wipes on areas such as tables, handles, light switches, desks and keyboards.  Surfaces that workers will contact will need to be disinfected regularly.</w:t>
      </w:r>
    </w:p>
    <w:p w14:paraId="1284C12A" w14:textId="77777777" w:rsidR="00681AEA" w:rsidRDefault="00681AEA" w:rsidP="00681AEA">
      <w:pPr>
        <w:pStyle w:val="ListParagraph"/>
        <w:ind w:left="792" w:firstLine="0"/>
      </w:pPr>
    </w:p>
    <w:p w14:paraId="09F33669" w14:textId="0114E326" w:rsidR="00681AEA" w:rsidRDefault="00681AEA" w:rsidP="00681AEA">
      <w:pPr>
        <w:pStyle w:val="ListParagraph"/>
        <w:numPr>
          <w:ilvl w:val="3"/>
          <w:numId w:val="25"/>
        </w:numPr>
      </w:pPr>
      <w:r>
        <w:t xml:space="preserve">Disinfectants require contact time to properly disinfecting a </w:t>
      </w:r>
      <w:r w:rsidR="002B0718">
        <w:t xml:space="preserve">surface, 15 </w:t>
      </w:r>
      <w:r>
        <w:t>seconds to a few minutes.</w:t>
      </w:r>
    </w:p>
    <w:p w14:paraId="5AEE1DCF" w14:textId="671A4831" w:rsidR="00FD77EB" w:rsidRDefault="00FD77EB" w:rsidP="00681AEA">
      <w:pPr>
        <w:pStyle w:val="ListParagraph"/>
        <w:numPr>
          <w:ilvl w:val="3"/>
          <w:numId w:val="25"/>
        </w:numPr>
      </w:pPr>
      <w:r>
        <w:t>Follow Manufacturer’s instructions for contact times.</w:t>
      </w:r>
    </w:p>
    <w:p w14:paraId="76DB3D93" w14:textId="77777777" w:rsidR="00FD77EB" w:rsidRDefault="00FD77EB" w:rsidP="00FD77EB">
      <w:pPr>
        <w:pStyle w:val="ListParagraph"/>
        <w:ind w:left="1728" w:firstLine="0"/>
      </w:pPr>
    </w:p>
    <w:p w14:paraId="4D94C230" w14:textId="5F253953" w:rsidR="00FD77EB" w:rsidRDefault="00FD77EB" w:rsidP="00FD77EB">
      <w:pPr>
        <w:pStyle w:val="ListParagraph"/>
        <w:numPr>
          <w:ilvl w:val="0"/>
          <w:numId w:val="25"/>
        </w:numPr>
        <w:rPr>
          <w:b/>
        </w:rPr>
      </w:pPr>
      <w:r w:rsidRPr="00FD77EB">
        <w:rPr>
          <w:b/>
        </w:rPr>
        <w:t>Coronavirus</w:t>
      </w:r>
    </w:p>
    <w:p w14:paraId="32151FF6" w14:textId="77777777" w:rsidR="004959C7" w:rsidRPr="00FD77EB" w:rsidRDefault="004959C7" w:rsidP="004959C7">
      <w:pPr>
        <w:pStyle w:val="ListParagraph"/>
        <w:ind w:left="360" w:firstLine="0"/>
        <w:rPr>
          <w:b/>
        </w:rPr>
      </w:pPr>
    </w:p>
    <w:p w14:paraId="6818782C" w14:textId="42D96B2A" w:rsidR="004959C7" w:rsidRDefault="004959C7" w:rsidP="007B46C2">
      <w:pPr>
        <w:pStyle w:val="ListParagraph"/>
        <w:numPr>
          <w:ilvl w:val="1"/>
          <w:numId w:val="25"/>
        </w:numPr>
      </w:pPr>
      <w:r>
        <w:t xml:space="preserve">Human coronaviruses can cause mild disease similar to a common cold, while others cause more severe disease (such as MERS - Middle East Respiratory Syndrome and SARS – Severe Acute Respiratory Syndrome). </w:t>
      </w:r>
    </w:p>
    <w:p w14:paraId="66614ECA" w14:textId="77777777" w:rsidR="004959C7" w:rsidRDefault="004959C7" w:rsidP="00E025F2">
      <w:pPr>
        <w:pStyle w:val="ListParagraph"/>
        <w:numPr>
          <w:ilvl w:val="1"/>
          <w:numId w:val="25"/>
        </w:numPr>
      </w:pPr>
      <w:r>
        <w:t xml:space="preserve">Signs and symptoms include respiratory symptoms and include fever, cough and shortness of breath. In more severe cases, infection can cause pneumonia, severe acute respiratory syndrome and sometimes death. </w:t>
      </w:r>
    </w:p>
    <w:p w14:paraId="288CBD2D" w14:textId="5ED682B5" w:rsidR="004959C7" w:rsidRDefault="004959C7" w:rsidP="00E025F2">
      <w:pPr>
        <w:pStyle w:val="ListParagraph"/>
        <w:numPr>
          <w:ilvl w:val="1"/>
          <w:numId w:val="25"/>
        </w:numPr>
      </w:pPr>
      <w:r>
        <w:lastRenderedPageBreak/>
        <w:t>Standard recommendations to prevent the spread of COVID-19 include frequent cleaning of hands using alcohol-based hand rub or soap and water; covering the nose and mouth with a flexed elbow or disposable tissue when coughing and sneezing; and avoiding close contact with anyone that has a fever and cough.</w:t>
      </w:r>
    </w:p>
    <w:p w14:paraId="304F67B7" w14:textId="29CAE74F" w:rsidR="00681AEA" w:rsidRPr="00681AEA" w:rsidRDefault="00FD77EB" w:rsidP="00FD77EB">
      <w:pPr>
        <w:pStyle w:val="ListParagraph"/>
        <w:numPr>
          <w:ilvl w:val="1"/>
          <w:numId w:val="25"/>
        </w:numPr>
      </w:pPr>
      <w:r>
        <w:t>Data is</w:t>
      </w:r>
      <w:r w:rsidRPr="00FD77EB">
        <w:t xml:space="preserve"> unclear </w:t>
      </w:r>
      <w:r>
        <w:t>on how much time</w:t>
      </w:r>
      <w:r w:rsidRPr="00FD77EB">
        <w:t xml:space="preserve"> COVID-19 can remain on a surface</w:t>
      </w:r>
      <w:r>
        <w:t xml:space="preserve"> and still be harmful</w:t>
      </w:r>
      <w:r w:rsidRPr="00FD77EB">
        <w:t>.</w:t>
      </w:r>
      <w:r w:rsidR="004959C7">
        <w:t xml:space="preserve"> E</w:t>
      </w:r>
      <w:r w:rsidRPr="00FD77EB">
        <w:t>vidence suggests that the virus can survive for several days at room temperature</w:t>
      </w:r>
      <w:r w:rsidR="004959C7">
        <w:t xml:space="preserve"> on a surface</w:t>
      </w:r>
      <w:r w:rsidRPr="00FD77EB">
        <w:t xml:space="preserve">. </w:t>
      </w:r>
      <w:r w:rsidR="004959C7">
        <w:t>Disinfecting</w:t>
      </w:r>
      <w:r w:rsidRPr="00FD77EB">
        <w:t xml:space="preserve"> commonly touched surfaces helps to prevent the spread of </w:t>
      </w:r>
      <w:r w:rsidR="004959C7">
        <w:t>the virus</w:t>
      </w:r>
      <w:r w:rsidRPr="00FD77EB">
        <w:t>.</w:t>
      </w:r>
    </w:p>
    <w:p w14:paraId="050FFA0B" w14:textId="77777777" w:rsidR="00084008" w:rsidRDefault="00084008" w:rsidP="00DB4D23">
      <w:pPr>
        <w:pStyle w:val="Heading2"/>
        <w:numPr>
          <w:ilvl w:val="0"/>
          <w:numId w:val="25"/>
        </w:numPr>
      </w:pPr>
      <w:bookmarkStart w:id="10" w:name="_Toc35423480"/>
      <w:r w:rsidRPr="00084008">
        <w:t>Program</w:t>
      </w:r>
      <w:r w:rsidRPr="005E28F7">
        <w:t xml:space="preserve"> Evaluation</w:t>
      </w:r>
      <w:bookmarkEnd w:id="10"/>
      <w:r w:rsidRPr="005E28F7">
        <w:t xml:space="preserve"> </w:t>
      </w:r>
    </w:p>
    <w:p w14:paraId="50F83463" w14:textId="77777777" w:rsidR="00084008" w:rsidRDefault="00084008" w:rsidP="00084008">
      <w:pPr>
        <w:pStyle w:val="ListParagraph"/>
        <w:numPr>
          <w:ilvl w:val="1"/>
          <w:numId w:val="25"/>
        </w:numPr>
      </w:pPr>
      <w:r w:rsidRPr="005E28F7">
        <w:t xml:space="preserve">The Safety Department </w:t>
      </w:r>
      <w:r>
        <w:t>shall</w:t>
      </w:r>
      <w:r w:rsidRPr="005E28F7">
        <w:t xml:space="preserve"> identify deficiencies in the program and make revisions as necessary.</w:t>
      </w:r>
    </w:p>
    <w:p w14:paraId="444A2AC7" w14:textId="51468068" w:rsidR="005E28F7" w:rsidRPr="005D6595" w:rsidRDefault="00FE3830" w:rsidP="00DB4D23">
      <w:pPr>
        <w:pStyle w:val="Heading2"/>
        <w:numPr>
          <w:ilvl w:val="0"/>
          <w:numId w:val="25"/>
        </w:numPr>
      </w:pPr>
      <w:bookmarkStart w:id="11" w:name="_Toc35423481"/>
      <w:r w:rsidRPr="00084008">
        <w:t>Revisions</w:t>
      </w:r>
      <w:bookmarkEnd w:id="11"/>
      <w:r w:rsidRPr="00FE3830">
        <w:t xml:space="preserve"> </w:t>
      </w:r>
    </w:p>
    <w:p w14:paraId="06234B56" w14:textId="77777777" w:rsidR="005E28F7" w:rsidRPr="005E28F7" w:rsidRDefault="005E28F7" w:rsidP="005E28F7">
      <w:pPr>
        <w:ind w:left="0" w:firstLine="0"/>
        <w:rPr>
          <w:rFonts w:asciiTheme="minorHAnsi" w:hAnsiTheme="minorHAnsi"/>
          <w:b/>
          <w:u w:val="single"/>
        </w:rPr>
      </w:pPr>
    </w:p>
    <w:tbl>
      <w:tblPr>
        <w:tblW w:w="102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99"/>
        <w:gridCol w:w="4876"/>
        <w:gridCol w:w="3219"/>
      </w:tblGrid>
      <w:tr w:rsidR="00A33C3B" w:rsidRPr="00455818" w14:paraId="1EACFDFD" w14:textId="77777777" w:rsidTr="00293710">
        <w:trPr>
          <w:trHeight w:val="266"/>
        </w:trPr>
        <w:tc>
          <w:tcPr>
            <w:tcW w:w="2199" w:type="dxa"/>
            <w:tcBorders>
              <w:top w:val="single" w:sz="6" w:space="0" w:color="auto"/>
              <w:left w:val="single" w:sz="6" w:space="0" w:color="auto"/>
              <w:bottom w:val="single" w:sz="6" w:space="0" w:color="auto"/>
              <w:right w:val="single" w:sz="6" w:space="0" w:color="auto"/>
            </w:tcBorders>
          </w:tcPr>
          <w:p w14:paraId="1D94A603" w14:textId="77777777" w:rsidR="00A33C3B" w:rsidRPr="00455818" w:rsidRDefault="00A33C3B" w:rsidP="000248A7">
            <w:pPr>
              <w:rPr>
                <w:rFonts w:asciiTheme="minorHAnsi" w:hAnsiTheme="minorHAnsi"/>
                <w:b/>
              </w:rPr>
            </w:pPr>
            <w:r w:rsidRPr="00455818">
              <w:rPr>
                <w:rFonts w:asciiTheme="minorHAnsi" w:hAnsiTheme="minorHAnsi"/>
                <w:b/>
              </w:rPr>
              <w:t>Date</w:t>
            </w:r>
          </w:p>
        </w:tc>
        <w:tc>
          <w:tcPr>
            <w:tcW w:w="4876" w:type="dxa"/>
            <w:tcBorders>
              <w:top w:val="single" w:sz="6" w:space="0" w:color="auto"/>
              <w:left w:val="single" w:sz="6" w:space="0" w:color="auto"/>
              <w:bottom w:val="single" w:sz="6" w:space="0" w:color="auto"/>
              <w:right w:val="single" w:sz="6" w:space="0" w:color="auto"/>
            </w:tcBorders>
          </w:tcPr>
          <w:p w14:paraId="6AB171A4" w14:textId="77777777" w:rsidR="00A33C3B" w:rsidRPr="00455818" w:rsidRDefault="00A33C3B" w:rsidP="000248A7">
            <w:pPr>
              <w:rPr>
                <w:rFonts w:asciiTheme="minorHAnsi" w:hAnsiTheme="minorHAnsi"/>
                <w:b/>
              </w:rPr>
            </w:pPr>
            <w:r w:rsidRPr="00455818">
              <w:rPr>
                <w:rFonts w:asciiTheme="minorHAnsi" w:hAnsiTheme="minorHAnsi"/>
                <w:b/>
              </w:rPr>
              <w:t>Description of revisions</w:t>
            </w:r>
          </w:p>
        </w:tc>
        <w:tc>
          <w:tcPr>
            <w:tcW w:w="3219" w:type="dxa"/>
            <w:tcBorders>
              <w:top w:val="single" w:sz="6" w:space="0" w:color="auto"/>
              <w:left w:val="single" w:sz="6" w:space="0" w:color="auto"/>
              <w:bottom w:val="single" w:sz="6" w:space="0" w:color="auto"/>
              <w:right w:val="single" w:sz="6" w:space="0" w:color="auto"/>
            </w:tcBorders>
          </w:tcPr>
          <w:p w14:paraId="34619564" w14:textId="77777777" w:rsidR="00A33C3B" w:rsidRPr="00455818" w:rsidRDefault="00A33C3B" w:rsidP="000248A7">
            <w:pPr>
              <w:rPr>
                <w:rFonts w:asciiTheme="minorHAnsi" w:hAnsiTheme="minorHAnsi"/>
                <w:b/>
              </w:rPr>
            </w:pPr>
            <w:r w:rsidRPr="00455818">
              <w:rPr>
                <w:rFonts w:asciiTheme="minorHAnsi" w:hAnsiTheme="minorHAnsi"/>
                <w:b/>
              </w:rPr>
              <w:t>Reviewed by</w:t>
            </w:r>
          </w:p>
        </w:tc>
      </w:tr>
      <w:tr w:rsidR="00A33C3B" w:rsidRPr="00455818" w14:paraId="2108F462" w14:textId="77777777" w:rsidTr="00730A76">
        <w:trPr>
          <w:trHeight w:val="1380"/>
        </w:trPr>
        <w:tc>
          <w:tcPr>
            <w:tcW w:w="2199" w:type="dxa"/>
            <w:tcBorders>
              <w:top w:val="single" w:sz="6" w:space="0" w:color="auto"/>
              <w:left w:val="single" w:sz="6" w:space="0" w:color="auto"/>
              <w:bottom w:val="single" w:sz="6" w:space="0" w:color="auto"/>
              <w:right w:val="single" w:sz="6" w:space="0" w:color="auto"/>
            </w:tcBorders>
            <w:vAlign w:val="center"/>
          </w:tcPr>
          <w:p w14:paraId="6D989286" w14:textId="4E32022B" w:rsidR="00A33C3B" w:rsidRPr="00455818" w:rsidRDefault="00730A76" w:rsidP="000248A7">
            <w:pPr>
              <w:rPr>
                <w:rFonts w:asciiTheme="minorHAnsi" w:hAnsiTheme="minorHAnsi"/>
              </w:rPr>
            </w:pPr>
            <w:r>
              <w:rPr>
                <w:rFonts w:asciiTheme="minorHAnsi" w:hAnsiTheme="minorHAnsi"/>
              </w:rPr>
              <w:t>6</w:t>
            </w:r>
            <w:r w:rsidR="004959C7">
              <w:rPr>
                <w:rFonts w:asciiTheme="minorHAnsi" w:hAnsiTheme="minorHAnsi"/>
              </w:rPr>
              <w:t>/</w:t>
            </w:r>
            <w:r>
              <w:rPr>
                <w:rFonts w:asciiTheme="minorHAnsi" w:hAnsiTheme="minorHAnsi"/>
              </w:rPr>
              <w:t>22</w:t>
            </w:r>
            <w:r w:rsidR="00293710">
              <w:rPr>
                <w:rFonts w:asciiTheme="minorHAnsi" w:hAnsiTheme="minorHAnsi"/>
              </w:rPr>
              <w:t>/</w:t>
            </w:r>
            <w:r w:rsidR="005E28F7">
              <w:rPr>
                <w:rFonts w:asciiTheme="minorHAnsi" w:hAnsiTheme="minorHAnsi"/>
              </w:rPr>
              <w:t>20</w:t>
            </w:r>
            <w:r w:rsidR="004959C7">
              <w:rPr>
                <w:rFonts w:asciiTheme="minorHAnsi" w:hAnsiTheme="minorHAnsi"/>
              </w:rPr>
              <w:t>20</w:t>
            </w:r>
          </w:p>
        </w:tc>
        <w:tc>
          <w:tcPr>
            <w:tcW w:w="4876" w:type="dxa"/>
            <w:tcBorders>
              <w:top w:val="single" w:sz="6" w:space="0" w:color="auto"/>
              <w:left w:val="single" w:sz="6" w:space="0" w:color="auto"/>
              <w:bottom w:val="single" w:sz="6" w:space="0" w:color="auto"/>
              <w:right w:val="single" w:sz="6" w:space="0" w:color="auto"/>
            </w:tcBorders>
            <w:vAlign w:val="center"/>
          </w:tcPr>
          <w:p w14:paraId="113A00B0" w14:textId="1E1B90AF" w:rsidR="00A33C3B" w:rsidRPr="00455818" w:rsidRDefault="00A33C3B" w:rsidP="000248A7">
            <w:pPr>
              <w:rPr>
                <w:rFonts w:asciiTheme="minorHAnsi" w:hAnsiTheme="minorHAnsi"/>
              </w:rPr>
            </w:pPr>
            <w:r w:rsidRPr="00455818">
              <w:rPr>
                <w:rFonts w:asciiTheme="minorHAnsi" w:hAnsiTheme="minorHAnsi"/>
              </w:rPr>
              <w:t>Created written program</w:t>
            </w:r>
          </w:p>
        </w:tc>
        <w:tc>
          <w:tcPr>
            <w:tcW w:w="3219" w:type="dxa"/>
            <w:tcBorders>
              <w:top w:val="single" w:sz="6" w:space="0" w:color="auto"/>
              <w:left w:val="single" w:sz="6" w:space="0" w:color="auto"/>
              <w:bottom w:val="single" w:sz="6" w:space="0" w:color="auto"/>
              <w:right w:val="single" w:sz="6" w:space="0" w:color="auto"/>
            </w:tcBorders>
            <w:vAlign w:val="center"/>
          </w:tcPr>
          <w:p w14:paraId="793929E3" w14:textId="4BEE4975" w:rsidR="00A33C3B" w:rsidRPr="00455818" w:rsidRDefault="00730A76" w:rsidP="000248A7">
            <w:pPr>
              <w:rPr>
                <w:rFonts w:asciiTheme="minorHAnsi" w:hAnsiTheme="minorHAnsi"/>
              </w:rPr>
            </w:pPr>
            <w:r>
              <w:rPr>
                <w:noProof/>
              </w:rPr>
              <w:drawing>
                <wp:anchor distT="0" distB="0" distL="114300" distR="114300" simplePos="0" relativeHeight="251659264" behindDoc="0" locked="0" layoutInCell="1" allowOverlap="1" wp14:anchorId="0F84F296" wp14:editId="7A5B193D">
                  <wp:simplePos x="0" y="0"/>
                  <wp:positionH relativeFrom="margin">
                    <wp:posOffset>-6350</wp:posOffset>
                  </wp:positionH>
                  <wp:positionV relativeFrom="paragraph">
                    <wp:posOffset>81280</wp:posOffset>
                  </wp:positionV>
                  <wp:extent cx="1933575" cy="6693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669314"/>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F9F24FD" w14:textId="1B58AE8A" w:rsidR="005D6595" w:rsidRPr="00730A76" w:rsidRDefault="005D6595" w:rsidP="00730A76">
      <w:pPr>
        <w:pStyle w:val="Heading2"/>
        <w:ind w:left="0" w:firstLine="0"/>
      </w:pPr>
    </w:p>
    <w:p w14:paraId="06AE68E9" w14:textId="21D3088A" w:rsidR="005D6595" w:rsidRDefault="005D6595" w:rsidP="00293710">
      <w:pPr>
        <w:ind w:left="0" w:firstLine="0"/>
        <w:rPr>
          <w:rFonts w:asciiTheme="minorHAnsi" w:hAnsiTheme="minorHAnsi"/>
          <w:b/>
        </w:rPr>
      </w:pPr>
    </w:p>
    <w:p w14:paraId="27C1984E" w14:textId="0CFF1E7E" w:rsidR="009E5A42" w:rsidRDefault="009E5A42" w:rsidP="00293710">
      <w:pPr>
        <w:ind w:left="0" w:firstLine="0"/>
        <w:rPr>
          <w:rFonts w:asciiTheme="minorHAnsi" w:hAnsiTheme="minorHAnsi"/>
          <w:b/>
        </w:rPr>
      </w:pPr>
    </w:p>
    <w:p w14:paraId="16E774AF" w14:textId="4874297A" w:rsidR="001C140C" w:rsidRDefault="001C140C" w:rsidP="00293710">
      <w:pPr>
        <w:ind w:left="0" w:firstLine="0"/>
        <w:rPr>
          <w:rFonts w:asciiTheme="minorHAnsi" w:hAnsiTheme="minorHAnsi"/>
          <w:b/>
        </w:rPr>
      </w:pPr>
    </w:p>
    <w:p w14:paraId="2B68073C" w14:textId="3C9A67E4" w:rsidR="001C140C" w:rsidRPr="00293710" w:rsidRDefault="00730A76" w:rsidP="00730A76">
      <w:pPr>
        <w:pStyle w:val="Heading2"/>
        <w:ind w:left="0" w:firstLine="0"/>
        <w:rPr>
          <w:rFonts w:asciiTheme="minorHAnsi" w:hAnsiTheme="minorHAnsi"/>
        </w:rPr>
      </w:pPr>
      <w:r>
        <w:rPr>
          <w:rFonts w:asciiTheme="minorHAnsi" w:hAnsiTheme="minorHAnsi"/>
        </w:rPr>
        <w:t>Please feel free to use this or any portion as your own material</w:t>
      </w:r>
    </w:p>
    <w:sectPr w:rsidR="001C140C" w:rsidRPr="00293710" w:rsidSect="00F96649">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2C819" w14:textId="77777777" w:rsidR="008F2992" w:rsidRDefault="008F2992">
      <w:r>
        <w:separator/>
      </w:r>
    </w:p>
  </w:endnote>
  <w:endnote w:type="continuationSeparator" w:id="0">
    <w:p w14:paraId="779DFF54" w14:textId="77777777" w:rsidR="008F2992" w:rsidRDefault="008F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6D76F" w14:textId="7965F261" w:rsidR="004F3DA2" w:rsidRPr="007A0412" w:rsidRDefault="009C6B31" w:rsidP="000162E9">
    <w:pPr>
      <w:pStyle w:val="Footer"/>
      <w:ind w:right="360"/>
      <w:rPr>
        <w:rFonts w:asciiTheme="minorHAnsi" w:hAnsiTheme="minorHAnsi"/>
      </w:rPr>
    </w:pPr>
    <w:r>
      <w:rPr>
        <w:rFonts w:asciiTheme="minorHAnsi" w:hAnsiTheme="minorHAnsi"/>
      </w:rPr>
      <w:t>COVID</w:t>
    </w:r>
    <w:r w:rsidR="00E860A7">
      <w:rPr>
        <w:rFonts w:asciiTheme="minorHAnsi" w:hAnsiTheme="minorHAnsi"/>
      </w:rPr>
      <w:t xml:space="preserve"> SAFETY PROGRAM </w:t>
    </w:r>
    <w:r w:rsidR="00E860A7">
      <w:rPr>
        <w:rFonts w:asciiTheme="minorHAnsi" w:hAnsiTheme="minorHAnsi"/>
      </w:rPr>
      <w:tab/>
    </w:r>
    <w:r>
      <w:rPr>
        <w:rFonts w:asciiTheme="minorHAnsi" w:hAnsiTheme="minorHAnsi"/>
      </w:rPr>
      <w:tab/>
    </w:r>
    <w:r w:rsidR="00730A76">
      <w:rPr>
        <w:rFonts w:asciiTheme="minorHAnsi" w:hAnsiTheme="minorHAnsi"/>
      </w:rPr>
      <w:t>6</w:t>
    </w:r>
    <w:r>
      <w:rPr>
        <w:rFonts w:asciiTheme="minorHAnsi" w:hAnsiTheme="minorHAnsi"/>
      </w:rPr>
      <w:t>/</w:t>
    </w:r>
    <w:r w:rsidR="00730A76">
      <w:rPr>
        <w:rFonts w:asciiTheme="minorHAnsi" w:hAnsiTheme="minorHAnsi"/>
      </w:rPr>
      <w:t>22</w:t>
    </w:r>
    <w:r w:rsidR="00E860A7">
      <w:rPr>
        <w:rFonts w:asciiTheme="minorHAnsi" w:hAnsiTheme="minorHAnsi"/>
      </w:rPr>
      <w:t>/</w:t>
    </w:r>
    <w:r w:rsidR="00F96649">
      <w:rPr>
        <w:rFonts w:asciiTheme="minorHAnsi" w:hAnsiTheme="minorHAnsi"/>
      </w:rPr>
      <w:t>20</w:t>
    </w:r>
    <w:r>
      <w:rPr>
        <w:rFonts w:asciiTheme="minorHAnsi" w:hAnsiTheme="minorHAnsi"/>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48C67" w14:textId="0925A93E" w:rsidR="00293710" w:rsidRPr="007A0412" w:rsidRDefault="00D05076" w:rsidP="00293710">
    <w:pPr>
      <w:pStyle w:val="Footer"/>
      <w:rPr>
        <w:rFonts w:asciiTheme="minorHAnsi" w:hAnsiTheme="minorHAnsi"/>
      </w:rPr>
    </w:pPr>
    <w:r>
      <w:rPr>
        <w:rFonts w:asciiTheme="minorHAnsi" w:hAnsiTheme="minorHAnsi"/>
      </w:rPr>
      <w:t>AERIAL LIFT PROGRAM</w:t>
    </w:r>
    <w:r w:rsidR="004F3DA2">
      <w:rPr>
        <w:rFonts w:asciiTheme="minorHAnsi" w:hAnsiTheme="minorHAnsi"/>
      </w:rPr>
      <w:tab/>
    </w:r>
    <w:r w:rsidR="004F3DA2">
      <w:rPr>
        <w:rFonts w:asciiTheme="minorHAnsi" w:hAnsiTheme="minorHAnsi"/>
      </w:rPr>
      <w:tab/>
    </w:r>
    <w:r>
      <w:rPr>
        <w:rFonts w:asciiTheme="minorHAnsi" w:hAnsiTheme="minorHAnsi"/>
      </w:rPr>
      <w:t>MAY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4B2B3" w14:textId="77777777" w:rsidR="008F2992" w:rsidRDefault="008F2992">
      <w:r>
        <w:separator/>
      </w:r>
    </w:p>
  </w:footnote>
  <w:footnote w:type="continuationSeparator" w:id="0">
    <w:p w14:paraId="69BC23A3" w14:textId="77777777" w:rsidR="008F2992" w:rsidRDefault="008F2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1317895"/>
      <w:docPartObj>
        <w:docPartGallery w:val="Page Numbers (Top of Page)"/>
        <w:docPartUnique/>
      </w:docPartObj>
    </w:sdtPr>
    <w:sdtEndPr>
      <w:rPr>
        <w:noProof/>
      </w:rPr>
    </w:sdtEndPr>
    <w:sdtContent>
      <w:p w14:paraId="3C68D28D" w14:textId="73572A2A" w:rsidR="00F96649" w:rsidRDefault="00730A76" w:rsidP="00F86BEF">
        <w:pPr>
          <w:pStyle w:val="Header"/>
          <w:ind w:left="0" w:firstLine="0"/>
        </w:pPr>
        <w:r>
          <w:rPr>
            <w:noProof/>
          </w:rPr>
          <w:drawing>
            <wp:anchor distT="0" distB="0" distL="114300" distR="114300" simplePos="0" relativeHeight="251660288" behindDoc="0" locked="0" layoutInCell="1" allowOverlap="1" wp14:anchorId="3F325073" wp14:editId="4123796B">
              <wp:simplePos x="0" y="0"/>
              <wp:positionH relativeFrom="margin">
                <wp:posOffset>-485775</wp:posOffset>
              </wp:positionH>
              <wp:positionV relativeFrom="paragraph">
                <wp:posOffset>-209550</wp:posOffset>
              </wp:positionV>
              <wp:extent cx="1933575" cy="6693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669314"/>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43DB3457" w14:textId="3191AB63" w:rsidR="00F96649" w:rsidRDefault="00F96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4585468"/>
      <w:docPartObj>
        <w:docPartGallery w:val="Page Numbers (Top of Page)"/>
        <w:docPartUnique/>
      </w:docPartObj>
    </w:sdtPr>
    <w:sdtEndPr>
      <w:rPr>
        <w:noProof/>
      </w:rPr>
    </w:sdtEndPr>
    <w:sdtContent>
      <w:p w14:paraId="63EE859A" w14:textId="2F25ADB2" w:rsidR="00D05076" w:rsidRDefault="00F96649">
        <w:pPr>
          <w:pStyle w:val="Header"/>
          <w:jc w:val="right"/>
        </w:pPr>
        <w:r>
          <w:rPr>
            <w:noProof/>
          </w:rPr>
          <w:drawing>
            <wp:anchor distT="0" distB="0" distL="114300" distR="114300" simplePos="0" relativeHeight="251659264" behindDoc="0" locked="0" layoutInCell="1" allowOverlap="1" wp14:anchorId="53855F0D" wp14:editId="3E9C6A50">
              <wp:simplePos x="0" y="0"/>
              <wp:positionH relativeFrom="margin">
                <wp:posOffset>0</wp:posOffset>
              </wp:positionH>
              <wp:positionV relativeFrom="paragraph">
                <wp:posOffset>0</wp:posOffset>
              </wp:positionV>
              <wp:extent cx="2127885" cy="46355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885" cy="463550"/>
                      </a:xfrm>
                      <a:prstGeom prst="rect">
                        <a:avLst/>
                      </a:prstGeom>
                      <a:noFill/>
                    </pic:spPr>
                  </pic:pic>
                </a:graphicData>
              </a:graphic>
            </wp:anchor>
          </w:drawing>
        </w:r>
        <w:r w:rsidR="00D05076">
          <w:fldChar w:fldCharType="begin"/>
        </w:r>
        <w:r w:rsidR="00D05076">
          <w:instrText xml:space="preserve"> PAGE   \* MERGEFORMAT </w:instrText>
        </w:r>
        <w:r w:rsidR="00D05076">
          <w:fldChar w:fldCharType="separate"/>
        </w:r>
        <w:r w:rsidR="00D05076">
          <w:rPr>
            <w:noProof/>
          </w:rPr>
          <w:t>2</w:t>
        </w:r>
        <w:r w:rsidR="00D05076">
          <w:rPr>
            <w:noProof/>
          </w:rPr>
          <w:fldChar w:fldCharType="end"/>
        </w:r>
      </w:p>
    </w:sdtContent>
  </w:sdt>
  <w:p w14:paraId="2809CD96" w14:textId="52C1BC3A" w:rsidR="004F3DA2" w:rsidRDefault="004F3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5F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44598"/>
    <w:multiLevelType w:val="hybridMultilevel"/>
    <w:tmpl w:val="4EB04EE0"/>
    <w:lvl w:ilvl="0" w:tplc="91A283CA">
      <w:numFmt w:val="bullet"/>
      <w:lvlText w:val="•"/>
      <w:lvlJc w:val="left"/>
      <w:pPr>
        <w:ind w:left="1220" w:hanging="50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479A7"/>
    <w:multiLevelType w:val="multilevel"/>
    <w:tmpl w:val="A3BC045C"/>
    <w:lvl w:ilvl="0">
      <w:start w:val="1"/>
      <w:numFmt w:val="decimal"/>
      <w:lvlText w:val="%1."/>
      <w:lvlJc w:val="left"/>
      <w:pPr>
        <w:ind w:left="540" w:hanging="360"/>
      </w:pPr>
      <w:rPr>
        <w:rFonts w:hint="default"/>
      </w:rPr>
    </w:lvl>
    <w:lvl w:ilvl="1">
      <w:start w:val="1"/>
      <w:numFmt w:val="decimal"/>
      <w:lvlText w:val="%1.%2."/>
      <w:lvlJc w:val="left"/>
      <w:pPr>
        <w:ind w:left="1260" w:hanging="720"/>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AA3017"/>
    <w:multiLevelType w:val="multilevel"/>
    <w:tmpl w:val="65B43AF8"/>
    <w:lvl w:ilvl="0">
      <w:start w:val="1"/>
      <w:numFmt w:val="decimal"/>
      <w:lvlText w:val="%1."/>
      <w:lvlJc w:val="left"/>
      <w:pPr>
        <w:ind w:left="540" w:hanging="360"/>
      </w:pPr>
      <w:rPr>
        <w:rFonts w:ascii="Calibri" w:eastAsia="Times New Roman" w:hAnsi="Calibri" w:cs="Times New Roman"/>
      </w:rPr>
    </w:lvl>
    <w:lvl w:ilvl="1">
      <w:start w:val="1"/>
      <w:numFmt w:val="decimal"/>
      <w:lvlText w:val="%1.%2."/>
      <w:lvlJc w:val="left"/>
      <w:pPr>
        <w:ind w:left="126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0421B4"/>
    <w:multiLevelType w:val="multilevel"/>
    <w:tmpl w:val="FFB20E26"/>
    <w:lvl w:ilvl="0">
      <w:start w:val="1"/>
      <w:numFmt w:val="decimal"/>
      <w:lvlText w:val="%1."/>
      <w:lvlJc w:val="left"/>
      <w:pPr>
        <w:ind w:left="540" w:hanging="3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AC69E2"/>
    <w:multiLevelType w:val="hybridMultilevel"/>
    <w:tmpl w:val="B18E33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B4410D"/>
    <w:multiLevelType w:val="multilevel"/>
    <w:tmpl w:val="A7D07618"/>
    <w:lvl w:ilvl="0">
      <w:start w:val="5"/>
      <w:numFmt w:val="decimal"/>
      <w:lvlText w:val="%1"/>
      <w:lvlJc w:val="left"/>
      <w:pPr>
        <w:ind w:left="360" w:hanging="360"/>
      </w:pPr>
      <w:rPr>
        <w:rFonts w:hint="default"/>
      </w:rPr>
    </w:lvl>
    <w:lvl w:ilvl="1">
      <w:start w:val="4"/>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 w15:restartNumberingAfterBreak="0">
    <w:nsid w:val="24CB48D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292E1B"/>
    <w:multiLevelType w:val="multilevel"/>
    <w:tmpl w:val="19229456"/>
    <w:lvl w:ilvl="0">
      <w:start w:val="1"/>
      <w:numFmt w:val="decimal"/>
      <w:lvlText w:val="%1"/>
      <w:lvlJc w:val="left"/>
      <w:pPr>
        <w:tabs>
          <w:tab w:val="num" w:pos="576"/>
        </w:tabs>
        <w:ind w:left="576" w:hanging="576"/>
      </w:pPr>
      <w:rPr>
        <w:rFonts w:cs="Times New Roman" w:hint="default"/>
      </w:rPr>
    </w:lvl>
    <w:lvl w:ilvl="1">
      <w:start w:val="1"/>
      <w:numFmt w:val="decimal"/>
      <w:lvlText w:val="%1.%2"/>
      <w:lvlJc w:val="left"/>
      <w:pPr>
        <w:tabs>
          <w:tab w:val="num" w:pos="576"/>
        </w:tabs>
        <w:ind w:left="576" w:hanging="576"/>
      </w:pPr>
      <w:rPr>
        <w:rFonts w:cs="Times New Roman" w:hint="default"/>
        <w:b w:val="0"/>
        <w:i w:val="0"/>
        <w:sz w:val="22"/>
        <w:szCs w:val="24"/>
      </w:rPr>
    </w:lvl>
    <w:lvl w:ilvl="2">
      <w:start w:val="1"/>
      <w:numFmt w:val="decimal"/>
      <w:lvlText w:val="%1.%2.%3"/>
      <w:lvlJc w:val="left"/>
      <w:pPr>
        <w:tabs>
          <w:tab w:val="num" w:pos="1440"/>
        </w:tabs>
        <w:ind w:left="1440" w:hanging="864"/>
      </w:pPr>
      <w:rPr>
        <w:rFonts w:cs="Times New Roman" w:hint="default"/>
        <w:b w:val="0"/>
        <w:i w:val="0"/>
        <w:sz w:val="22"/>
      </w:rPr>
    </w:lvl>
    <w:lvl w:ilvl="3">
      <w:start w:val="1"/>
      <w:numFmt w:val="lowerLetter"/>
      <w:lvlText w:val="%4)"/>
      <w:lvlJc w:val="left"/>
      <w:pPr>
        <w:tabs>
          <w:tab w:val="num" w:pos="1800"/>
        </w:tabs>
        <w:ind w:left="1800" w:hanging="360"/>
      </w:pPr>
      <w:rPr>
        <w:rFonts w:cs="Times New Roman" w:hint="default"/>
        <w:b w:val="0"/>
        <w:i w:val="0"/>
        <w:sz w:val="22"/>
      </w:rPr>
    </w:lvl>
    <w:lvl w:ilvl="4">
      <w:start w:val="1"/>
      <w:numFmt w:val="bullet"/>
      <w:lvlText w:val=""/>
      <w:lvlJc w:val="left"/>
      <w:pPr>
        <w:tabs>
          <w:tab w:val="num" w:pos="2232"/>
        </w:tabs>
        <w:ind w:left="2232" w:hanging="432"/>
      </w:pPr>
      <w:rPr>
        <w:rFonts w:ascii="Symbol" w:hAnsi="Symbol" w:cs="Times New Roman" w:hint="default"/>
        <w:b w:val="0"/>
        <w:color w:val="auto"/>
      </w:rPr>
    </w:lvl>
    <w:lvl w:ilvl="5">
      <w:start w:val="1"/>
      <w:numFmt w:val="bullet"/>
      <w:lvlText w:val=""/>
      <w:lvlJc w:val="left"/>
      <w:pPr>
        <w:tabs>
          <w:tab w:val="num" w:pos="2592"/>
        </w:tabs>
        <w:ind w:left="2592" w:hanging="360"/>
      </w:pPr>
      <w:rPr>
        <w:rFonts w:ascii="Symbol" w:hAnsi="Symbol" w:hint="default"/>
        <w:color w:val="auto"/>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2EAD52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0432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0D492F"/>
    <w:multiLevelType w:val="hybridMultilevel"/>
    <w:tmpl w:val="BF723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CE63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BB4701"/>
    <w:multiLevelType w:val="multilevel"/>
    <w:tmpl w:val="8BFEF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C47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6F3DDC"/>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49EE6599"/>
    <w:multiLevelType w:val="hybridMultilevel"/>
    <w:tmpl w:val="0270F240"/>
    <w:lvl w:ilvl="0" w:tplc="7CF64F42">
      <w:numFmt w:val="bullet"/>
      <w:lvlText w:val="•"/>
      <w:lvlJc w:val="left"/>
      <w:pPr>
        <w:ind w:left="1220" w:hanging="50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A601E0"/>
    <w:multiLevelType w:val="multilevel"/>
    <w:tmpl w:val="A3BC045C"/>
    <w:lvl w:ilvl="0">
      <w:start w:val="1"/>
      <w:numFmt w:val="decimal"/>
      <w:lvlText w:val="%1."/>
      <w:lvlJc w:val="left"/>
      <w:pPr>
        <w:ind w:left="540" w:hanging="360"/>
      </w:pPr>
      <w:rPr>
        <w:rFonts w:hint="default"/>
      </w:rPr>
    </w:lvl>
    <w:lvl w:ilvl="1">
      <w:start w:val="1"/>
      <w:numFmt w:val="decimal"/>
      <w:lvlText w:val="%1.%2."/>
      <w:lvlJc w:val="left"/>
      <w:pPr>
        <w:ind w:left="1260" w:hanging="720"/>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59A4891"/>
    <w:multiLevelType w:val="multilevel"/>
    <w:tmpl w:val="4A6A4534"/>
    <w:lvl w:ilvl="0">
      <w:start w:val="1"/>
      <w:numFmt w:val="decimal"/>
      <w:lvlText w:val="%1."/>
      <w:lvlJc w:val="left"/>
      <w:pPr>
        <w:ind w:left="540" w:hanging="360"/>
      </w:pPr>
      <w:rPr>
        <w:rFonts w:hint="default"/>
      </w:rPr>
    </w:lvl>
    <w:lvl w:ilvl="1">
      <w:start w:val="1"/>
      <w:numFmt w:val="decimal"/>
      <w:lvlText w:val="%1.%2."/>
      <w:lvlJc w:val="left"/>
      <w:pPr>
        <w:ind w:left="1260" w:hanging="720"/>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302C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EA58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FA1F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352665D"/>
    <w:multiLevelType w:val="multilevel"/>
    <w:tmpl w:val="84D43C4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3DF7235"/>
    <w:multiLevelType w:val="multilevel"/>
    <w:tmpl w:val="47B0A050"/>
    <w:lvl w:ilvl="0">
      <w:start w:val="1"/>
      <w:numFmt w:val="decimal"/>
      <w:lvlText w:val="%1."/>
      <w:lvlJc w:val="left"/>
      <w:pPr>
        <w:ind w:left="540" w:hanging="360"/>
      </w:pPr>
      <w:rPr>
        <w:rFonts w:hint="default"/>
      </w:rPr>
    </w:lvl>
    <w:lvl w:ilvl="1">
      <w:start w:val="1"/>
      <w:numFmt w:val="decimal"/>
      <w:lvlText w:val="%1.%2."/>
      <w:lvlJc w:val="left"/>
      <w:pPr>
        <w:ind w:left="1260" w:hanging="720"/>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B973030"/>
    <w:multiLevelType w:val="multilevel"/>
    <w:tmpl w:val="C756EBE8"/>
    <w:lvl w:ilvl="0">
      <w:start w:val="5"/>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5" w15:restartNumberingAfterBreak="0">
    <w:nsid w:val="7F4C644C"/>
    <w:multiLevelType w:val="multilevel"/>
    <w:tmpl w:val="006EF028"/>
    <w:lvl w:ilvl="0">
      <w:start w:val="1"/>
      <w:numFmt w:val="decimal"/>
      <w:lvlText w:val="%1"/>
      <w:lvlJc w:val="left"/>
      <w:pPr>
        <w:tabs>
          <w:tab w:val="num" w:pos="576"/>
        </w:tabs>
        <w:ind w:left="576" w:hanging="576"/>
      </w:pPr>
      <w:rPr>
        <w:rFonts w:cs="Times New Roman" w:hint="default"/>
      </w:rPr>
    </w:lvl>
    <w:lvl w:ilvl="1">
      <w:start w:val="1"/>
      <w:numFmt w:val="decimal"/>
      <w:lvlText w:val="%1.%2"/>
      <w:lvlJc w:val="left"/>
      <w:pPr>
        <w:tabs>
          <w:tab w:val="num" w:pos="576"/>
        </w:tabs>
        <w:ind w:left="576" w:hanging="576"/>
      </w:pPr>
      <w:rPr>
        <w:rFonts w:cs="Times New Roman" w:hint="default"/>
        <w:b w:val="0"/>
        <w:i w:val="0"/>
        <w:sz w:val="22"/>
        <w:szCs w:val="24"/>
      </w:rPr>
    </w:lvl>
    <w:lvl w:ilvl="2">
      <w:start w:val="1"/>
      <w:numFmt w:val="decimal"/>
      <w:lvlText w:val="%1.%2.%3"/>
      <w:lvlJc w:val="left"/>
      <w:pPr>
        <w:tabs>
          <w:tab w:val="num" w:pos="1440"/>
        </w:tabs>
        <w:ind w:left="1440" w:hanging="864"/>
      </w:pPr>
      <w:rPr>
        <w:rFonts w:cs="Times New Roman" w:hint="default"/>
        <w:b w:val="0"/>
        <w:i w:val="0"/>
        <w:sz w:val="2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232"/>
        </w:tabs>
        <w:ind w:left="2232" w:hanging="432"/>
      </w:pPr>
      <w:rPr>
        <w:rFonts w:ascii="Symbol" w:hAnsi="Symbol" w:cs="Times New Roman" w:hint="default"/>
        <w:b w:val="0"/>
        <w:color w:val="auto"/>
      </w:rPr>
    </w:lvl>
    <w:lvl w:ilvl="5">
      <w:start w:val="1"/>
      <w:numFmt w:val="bullet"/>
      <w:lvlText w:val=""/>
      <w:lvlJc w:val="left"/>
      <w:pPr>
        <w:tabs>
          <w:tab w:val="num" w:pos="2592"/>
        </w:tabs>
        <w:ind w:left="2592" w:hanging="360"/>
      </w:pPr>
      <w:rPr>
        <w:rFonts w:ascii="Symbol" w:hAnsi="Symbol" w:hint="default"/>
        <w:color w:val="auto"/>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7F5A6CE9"/>
    <w:multiLevelType w:val="multilevel"/>
    <w:tmpl w:val="104220B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14"/>
  </w:num>
  <w:num w:numId="3">
    <w:abstractNumId w:val="12"/>
  </w:num>
  <w:num w:numId="4">
    <w:abstractNumId w:val="10"/>
  </w:num>
  <w:num w:numId="5">
    <w:abstractNumId w:val="9"/>
  </w:num>
  <w:num w:numId="6">
    <w:abstractNumId w:val="21"/>
  </w:num>
  <w:num w:numId="7">
    <w:abstractNumId w:val="15"/>
  </w:num>
  <w:num w:numId="8">
    <w:abstractNumId w:val="7"/>
  </w:num>
  <w:num w:numId="9">
    <w:abstractNumId w:val="0"/>
  </w:num>
  <w:num w:numId="10">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972" w:hanging="432"/>
        </w:pPr>
        <w:rPr>
          <w:rFonts w:hint="default"/>
        </w:rPr>
      </w:lvl>
    </w:lvlOverride>
    <w:lvlOverride w:ilvl="2">
      <w:lvl w:ilvl="2">
        <w:start w:val="1"/>
        <w:numFmt w:val="decimal"/>
        <w:lvlText w:val="%1.%2.%3."/>
        <w:lvlJc w:val="left"/>
        <w:pPr>
          <w:ind w:left="1008" w:hanging="28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2"/>
  </w:num>
  <w:num w:numId="12">
    <w:abstractNumId w:val="17"/>
  </w:num>
  <w:num w:numId="13">
    <w:abstractNumId w:val="23"/>
  </w:num>
  <w:num w:numId="14">
    <w:abstractNumId w:val="18"/>
  </w:num>
  <w:num w:numId="15">
    <w:abstractNumId w:val="13"/>
  </w:num>
  <w:num w:numId="16">
    <w:abstractNumId w:val="26"/>
  </w:num>
  <w:num w:numId="17">
    <w:abstractNumId w:val="24"/>
  </w:num>
  <w:num w:numId="18">
    <w:abstractNumId w:val="4"/>
  </w:num>
  <w:num w:numId="19">
    <w:abstractNumId w:val="6"/>
  </w:num>
  <w:num w:numId="20">
    <w:abstractNumId w:val="22"/>
  </w:num>
  <w:num w:numId="21">
    <w:abstractNumId w:val="11"/>
  </w:num>
  <w:num w:numId="22">
    <w:abstractNumId w:val="8"/>
  </w:num>
  <w:num w:numId="23">
    <w:abstractNumId w:val="5"/>
  </w:num>
  <w:num w:numId="24">
    <w:abstractNumId w:val="25"/>
  </w:num>
  <w:num w:numId="25">
    <w:abstractNumId w:val="19"/>
  </w:num>
  <w:num w:numId="26">
    <w:abstractNumId w:val="20"/>
  </w:num>
  <w:num w:numId="27">
    <w:abstractNumId w:val="16"/>
  </w:num>
  <w:num w:numId="2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63B"/>
    <w:rsid w:val="000016CD"/>
    <w:rsid w:val="00003F2F"/>
    <w:rsid w:val="0000620D"/>
    <w:rsid w:val="000108BC"/>
    <w:rsid w:val="00013288"/>
    <w:rsid w:val="000162E9"/>
    <w:rsid w:val="00017932"/>
    <w:rsid w:val="00020636"/>
    <w:rsid w:val="000248A7"/>
    <w:rsid w:val="000472BB"/>
    <w:rsid w:val="00050563"/>
    <w:rsid w:val="00050D07"/>
    <w:rsid w:val="00052956"/>
    <w:rsid w:val="00057B2A"/>
    <w:rsid w:val="00061C26"/>
    <w:rsid w:val="00063DA1"/>
    <w:rsid w:val="00064EF0"/>
    <w:rsid w:val="00065BCB"/>
    <w:rsid w:val="00066760"/>
    <w:rsid w:val="0006735C"/>
    <w:rsid w:val="00070496"/>
    <w:rsid w:val="00072314"/>
    <w:rsid w:val="00072E2B"/>
    <w:rsid w:val="00073E72"/>
    <w:rsid w:val="00077633"/>
    <w:rsid w:val="00084008"/>
    <w:rsid w:val="00090AA0"/>
    <w:rsid w:val="000918E8"/>
    <w:rsid w:val="00092212"/>
    <w:rsid w:val="000A3146"/>
    <w:rsid w:val="000A7CF1"/>
    <w:rsid w:val="000B166C"/>
    <w:rsid w:val="000B3190"/>
    <w:rsid w:val="000B343D"/>
    <w:rsid w:val="000B53DC"/>
    <w:rsid w:val="000B6855"/>
    <w:rsid w:val="000C6A78"/>
    <w:rsid w:val="000D05E0"/>
    <w:rsid w:val="000D1E05"/>
    <w:rsid w:val="000D3097"/>
    <w:rsid w:val="000D322A"/>
    <w:rsid w:val="000D7791"/>
    <w:rsid w:val="000E018A"/>
    <w:rsid w:val="000E78B0"/>
    <w:rsid w:val="000F1185"/>
    <w:rsid w:val="000F14B4"/>
    <w:rsid w:val="000F740F"/>
    <w:rsid w:val="00100013"/>
    <w:rsid w:val="00105DB8"/>
    <w:rsid w:val="00110BD8"/>
    <w:rsid w:val="00127BDD"/>
    <w:rsid w:val="001313AA"/>
    <w:rsid w:val="00133689"/>
    <w:rsid w:val="0014410F"/>
    <w:rsid w:val="00146447"/>
    <w:rsid w:val="00155FD3"/>
    <w:rsid w:val="00156924"/>
    <w:rsid w:val="00157DF7"/>
    <w:rsid w:val="001668D5"/>
    <w:rsid w:val="00170C2B"/>
    <w:rsid w:val="00181329"/>
    <w:rsid w:val="0018303E"/>
    <w:rsid w:val="00183B68"/>
    <w:rsid w:val="0018552C"/>
    <w:rsid w:val="00192879"/>
    <w:rsid w:val="00196F33"/>
    <w:rsid w:val="001A0A42"/>
    <w:rsid w:val="001A3E7C"/>
    <w:rsid w:val="001B0639"/>
    <w:rsid w:val="001B22E4"/>
    <w:rsid w:val="001B7E16"/>
    <w:rsid w:val="001B7FB6"/>
    <w:rsid w:val="001C140C"/>
    <w:rsid w:val="001C2502"/>
    <w:rsid w:val="001C74B8"/>
    <w:rsid w:val="001D0BC8"/>
    <w:rsid w:val="001D0C2F"/>
    <w:rsid w:val="001E1BB4"/>
    <w:rsid w:val="001E511E"/>
    <w:rsid w:val="001E6CBE"/>
    <w:rsid w:val="001F13D2"/>
    <w:rsid w:val="00201A2E"/>
    <w:rsid w:val="00202A21"/>
    <w:rsid w:val="0020376D"/>
    <w:rsid w:val="00203B33"/>
    <w:rsid w:val="0020708E"/>
    <w:rsid w:val="00225C25"/>
    <w:rsid w:val="00225C40"/>
    <w:rsid w:val="002348EB"/>
    <w:rsid w:val="00246216"/>
    <w:rsid w:val="0025403A"/>
    <w:rsid w:val="0025528A"/>
    <w:rsid w:val="002557DE"/>
    <w:rsid w:val="00255A3B"/>
    <w:rsid w:val="00256419"/>
    <w:rsid w:val="00257035"/>
    <w:rsid w:val="002578A5"/>
    <w:rsid w:val="002640D0"/>
    <w:rsid w:val="002673D5"/>
    <w:rsid w:val="00276942"/>
    <w:rsid w:val="00280444"/>
    <w:rsid w:val="0028057E"/>
    <w:rsid w:val="002808B8"/>
    <w:rsid w:val="00283195"/>
    <w:rsid w:val="00284CAE"/>
    <w:rsid w:val="0029148B"/>
    <w:rsid w:val="00293710"/>
    <w:rsid w:val="0029789C"/>
    <w:rsid w:val="002A3B46"/>
    <w:rsid w:val="002B0718"/>
    <w:rsid w:val="002B20ED"/>
    <w:rsid w:val="002B291E"/>
    <w:rsid w:val="002B6927"/>
    <w:rsid w:val="002C5C8E"/>
    <w:rsid w:val="002C79E1"/>
    <w:rsid w:val="002D43F7"/>
    <w:rsid w:val="002D4AFA"/>
    <w:rsid w:val="002D5C3E"/>
    <w:rsid w:val="002E0117"/>
    <w:rsid w:val="002E18BC"/>
    <w:rsid w:val="002E3077"/>
    <w:rsid w:val="002E3C60"/>
    <w:rsid w:val="002E3FEB"/>
    <w:rsid w:val="002E70FD"/>
    <w:rsid w:val="002E76EA"/>
    <w:rsid w:val="002F47B0"/>
    <w:rsid w:val="002F7452"/>
    <w:rsid w:val="00304DEA"/>
    <w:rsid w:val="0030650C"/>
    <w:rsid w:val="00307227"/>
    <w:rsid w:val="00311F43"/>
    <w:rsid w:val="00327354"/>
    <w:rsid w:val="003326BD"/>
    <w:rsid w:val="00332A9E"/>
    <w:rsid w:val="00337310"/>
    <w:rsid w:val="00346105"/>
    <w:rsid w:val="00346971"/>
    <w:rsid w:val="00346B92"/>
    <w:rsid w:val="00352039"/>
    <w:rsid w:val="00352EDD"/>
    <w:rsid w:val="0035465C"/>
    <w:rsid w:val="00355EAA"/>
    <w:rsid w:val="00357DA0"/>
    <w:rsid w:val="003617AB"/>
    <w:rsid w:val="003708EB"/>
    <w:rsid w:val="003722F4"/>
    <w:rsid w:val="00372432"/>
    <w:rsid w:val="00380751"/>
    <w:rsid w:val="003819F4"/>
    <w:rsid w:val="003820B3"/>
    <w:rsid w:val="00383A0B"/>
    <w:rsid w:val="00384469"/>
    <w:rsid w:val="00395502"/>
    <w:rsid w:val="003A023E"/>
    <w:rsid w:val="003A10C5"/>
    <w:rsid w:val="003A6329"/>
    <w:rsid w:val="003B06E6"/>
    <w:rsid w:val="003B0BA3"/>
    <w:rsid w:val="003B2B38"/>
    <w:rsid w:val="003B3915"/>
    <w:rsid w:val="003B4BE1"/>
    <w:rsid w:val="003B66F3"/>
    <w:rsid w:val="003D06CE"/>
    <w:rsid w:val="003E5D5A"/>
    <w:rsid w:val="003F4E48"/>
    <w:rsid w:val="00412582"/>
    <w:rsid w:val="00422B30"/>
    <w:rsid w:val="00427FE8"/>
    <w:rsid w:val="004455F8"/>
    <w:rsid w:val="00445C0B"/>
    <w:rsid w:val="00450A12"/>
    <w:rsid w:val="00455818"/>
    <w:rsid w:val="004616FA"/>
    <w:rsid w:val="00472A80"/>
    <w:rsid w:val="004734BC"/>
    <w:rsid w:val="004758C7"/>
    <w:rsid w:val="004766AB"/>
    <w:rsid w:val="0048623D"/>
    <w:rsid w:val="004959C7"/>
    <w:rsid w:val="004A26D1"/>
    <w:rsid w:val="004C05F4"/>
    <w:rsid w:val="004C622F"/>
    <w:rsid w:val="004D47C1"/>
    <w:rsid w:val="004E1AAD"/>
    <w:rsid w:val="004E6039"/>
    <w:rsid w:val="004F1E0C"/>
    <w:rsid w:val="004F36A2"/>
    <w:rsid w:val="004F3DA2"/>
    <w:rsid w:val="004F4FDC"/>
    <w:rsid w:val="00500CB4"/>
    <w:rsid w:val="005030EC"/>
    <w:rsid w:val="00506A35"/>
    <w:rsid w:val="00520CFC"/>
    <w:rsid w:val="00522FD2"/>
    <w:rsid w:val="005275A7"/>
    <w:rsid w:val="00531C36"/>
    <w:rsid w:val="00534F4F"/>
    <w:rsid w:val="00535224"/>
    <w:rsid w:val="00537495"/>
    <w:rsid w:val="00540D5B"/>
    <w:rsid w:val="005410B2"/>
    <w:rsid w:val="00541343"/>
    <w:rsid w:val="0054393D"/>
    <w:rsid w:val="00544511"/>
    <w:rsid w:val="00546416"/>
    <w:rsid w:val="00546D2A"/>
    <w:rsid w:val="0055075E"/>
    <w:rsid w:val="00552DD5"/>
    <w:rsid w:val="00556D04"/>
    <w:rsid w:val="00565A54"/>
    <w:rsid w:val="00567658"/>
    <w:rsid w:val="00571FFC"/>
    <w:rsid w:val="00574EF5"/>
    <w:rsid w:val="00594D68"/>
    <w:rsid w:val="0059569E"/>
    <w:rsid w:val="005A091C"/>
    <w:rsid w:val="005A136A"/>
    <w:rsid w:val="005B1855"/>
    <w:rsid w:val="005B760A"/>
    <w:rsid w:val="005C163B"/>
    <w:rsid w:val="005C16B3"/>
    <w:rsid w:val="005C7190"/>
    <w:rsid w:val="005C7B95"/>
    <w:rsid w:val="005D3DC3"/>
    <w:rsid w:val="005D4B2F"/>
    <w:rsid w:val="005D6595"/>
    <w:rsid w:val="005E137F"/>
    <w:rsid w:val="005E28F7"/>
    <w:rsid w:val="005E3B19"/>
    <w:rsid w:val="005E40E3"/>
    <w:rsid w:val="005E490B"/>
    <w:rsid w:val="005E6F8F"/>
    <w:rsid w:val="005F3404"/>
    <w:rsid w:val="00603F2F"/>
    <w:rsid w:val="006064A8"/>
    <w:rsid w:val="006114A7"/>
    <w:rsid w:val="00613A36"/>
    <w:rsid w:val="00614706"/>
    <w:rsid w:val="00625FA1"/>
    <w:rsid w:val="00626C3E"/>
    <w:rsid w:val="006276C6"/>
    <w:rsid w:val="006323A7"/>
    <w:rsid w:val="00635EB6"/>
    <w:rsid w:val="00645806"/>
    <w:rsid w:val="0064630C"/>
    <w:rsid w:val="0065001E"/>
    <w:rsid w:val="006536A5"/>
    <w:rsid w:val="00653EA4"/>
    <w:rsid w:val="00654BCC"/>
    <w:rsid w:val="00667ED2"/>
    <w:rsid w:val="006776C7"/>
    <w:rsid w:val="006814D4"/>
    <w:rsid w:val="00681AEA"/>
    <w:rsid w:val="006836D1"/>
    <w:rsid w:val="00685B3A"/>
    <w:rsid w:val="00692819"/>
    <w:rsid w:val="006943C7"/>
    <w:rsid w:val="006A2C48"/>
    <w:rsid w:val="006B0222"/>
    <w:rsid w:val="006B4B45"/>
    <w:rsid w:val="006B639F"/>
    <w:rsid w:val="006C23EE"/>
    <w:rsid w:val="006C561C"/>
    <w:rsid w:val="006D02A4"/>
    <w:rsid w:val="006D125A"/>
    <w:rsid w:val="006D4CBC"/>
    <w:rsid w:val="006E0DC4"/>
    <w:rsid w:val="0070035C"/>
    <w:rsid w:val="007022DF"/>
    <w:rsid w:val="00703CBF"/>
    <w:rsid w:val="00704FBC"/>
    <w:rsid w:val="00705CB8"/>
    <w:rsid w:val="00713EB7"/>
    <w:rsid w:val="007155B3"/>
    <w:rsid w:val="007202E5"/>
    <w:rsid w:val="00724DE9"/>
    <w:rsid w:val="0073093C"/>
    <w:rsid w:val="00730A76"/>
    <w:rsid w:val="00730D86"/>
    <w:rsid w:val="00740FCB"/>
    <w:rsid w:val="00744AF4"/>
    <w:rsid w:val="00750A3D"/>
    <w:rsid w:val="007638D3"/>
    <w:rsid w:val="0076535D"/>
    <w:rsid w:val="00766943"/>
    <w:rsid w:val="00767CEE"/>
    <w:rsid w:val="00772B95"/>
    <w:rsid w:val="00773D5C"/>
    <w:rsid w:val="00774488"/>
    <w:rsid w:val="00777813"/>
    <w:rsid w:val="00786C59"/>
    <w:rsid w:val="007905AA"/>
    <w:rsid w:val="007911A3"/>
    <w:rsid w:val="007A0412"/>
    <w:rsid w:val="007A23E7"/>
    <w:rsid w:val="007A4C11"/>
    <w:rsid w:val="007A61D9"/>
    <w:rsid w:val="007B58A8"/>
    <w:rsid w:val="007B5D4A"/>
    <w:rsid w:val="007B6DE9"/>
    <w:rsid w:val="007C17C8"/>
    <w:rsid w:val="007C4BF8"/>
    <w:rsid w:val="007C6832"/>
    <w:rsid w:val="007C7058"/>
    <w:rsid w:val="007D03C3"/>
    <w:rsid w:val="007D3F67"/>
    <w:rsid w:val="007D77C5"/>
    <w:rsid w:val="007E2D0F"/>
    <w:rsid w:val="007E2DC7"/>
    <w:rsid w:val="007E437B"/>
    <w:rsid w:val="007F0BE4"/>
    <w:rsid w:val="007F14C3"/>
    <w:rsid w:val="007F6CA4"/>
    <w:rsid w:val="00800504"/>
    <w:rsid w:val="008031DD"/>
    <w:rsid w:val="00807B00"/>
    <w:rsid w:val="00823092"/>
    <w:rsid w:val="0082609A"/>
    <w:rsid w:val="00826967"/>
    <w:rsid w:val="008303C9"/>
    <w:rsid w:val="00833CE7"/>
    <w:rsid w:val="008376CA"/>
    <w:rsid w:val="00842B55"/>
    <w:rsid w:val="008468AF"/>
    <w:rsid w:val="00851C1E"/>
    <w:rsid w:val="0085386F"/>
    <w:rsid w:val="00857A09"/>
    <w:rsid w:val="00874117"/>
    <w:rsid w:val="008829C8"/>
    <w:rsid w:val="00883039"/>
    <w:rsid w:val="00886384"/>
    <w:rsid w:val="0089024A"/>
    <w:rsid w:val="008B4AE2"/>
    <w:rsid w:val="008C17D6"/>
    <w:rsid w:val="008C265F"/>
    <w:rsid w:val="008C6065"/>
    <w:rsid w:val="008D3E23"/>
    <w:rsid w:val="008E0027"/>
    <w:rsid w:val="008E0C57"/>
    <w:rsid w:val="008E60AA"/>
    <w:rsid w:val="008F2992"/>
    <w:rsid w:val="008F4010"/>
    <w:rsid w:val="008F7C4A"/>
    <w:rsid w:val="009007B9"/>
    <w:rsid w:val="00900D64"/>
    <w:rsid w:val="00904AFA"/>
    <w:rsid w:val="00911E2B"/>
    <w:rsid w:val="00916E54"/>
    <w:rsid w:val="0092057F"/>
    <w:rsid w:val="00924E13"/>
    <w:rsid w:val="009418EB"/>
    <w:rsid w:val="00942F98"/>
    <w:rsid w:val="00951588"/>
    <w:rsid w:val="0095246E"/>
    <w:rsid w:val="00957A4F"/>
    <w:rsid w:val="009669AD"/>
    <w:rsid w:val="00967AF3"/>
    <w:rsid w:val="00974D27"/>
    <w:rsid w:val="00982998"/>
    <w:rsid w:val="00986F9F"/>
    <w:rsid w:val="00997CB6"/>
    <w:rsid w:val="009A1EEA"/>
    <w:rsid w:val="009A3E9D"/>
    <w:rsid w:val="009A65C7"/>
    <w:rsid w:val="009A77A4"/>
    <w:rsid w:val="009B15EE"/>
    <w:rsid w:val="009B18BE"/>
    <w:rsid w:val="009C31BF"/>
    <w:rsid w:val="009C5D3C"/>
    <w:rsid w:val="009C6B31"/>
    <w:rsid w:val="009C75A7"/>
    <w:rsid w:val="009D6505"/>
    <w:rsid w:val="009D6AD3"/>
    <w:rsid w:val="009E0AF9"/>
    <w:rsid w:val="009E12F6"/>
    <w:rsid w:val="009E18D1"/>
    <w:rsid w:val="009E213C"/>
    <w:rsid w:val="009E4371"/>
    <w:rsid w:val="009E5A42"/>
    <w:rsid w:val="009E6589"/>
    <w:rsid w:val="009E6EE1"/>
    <w:rsid w:val="009E70A9"/>
    <w:rsid w:val="009F0241"/>
    <w:rsid w:val="009F2ADE"/>
    <w:rsid w:val="009F371C"/>
    <w:rsid w:val="009F37F8"/>
    <w:rsid w:val="009F6B5E"/>
    <w:rsid w:val="009F730B"/>
    <w:rsid w:val="009F7E26"/>
    <w:rsid w:val="00A009F0"/>
    <w:rsid w:val="00A1474B"/>
    <w:rsid w:val="00A26750"/>
    <w:rsid w:val="00A31261"/>
    <w:rsid w:val="00A32C73"/>
    <w:rsid w:val="00A33C3B"/>
    <w:rsid w:val="00A34F7C"/>
    <w:rsid w:val="00A358EC"/>
    <w:rsid w:val="00A44B46"/>
    <w:rsid w:val="00A46F6A"/>
    <w:rsid w:val="00A53A0D"/>
    <w:rsid w:val="00A6168D"/>
    <w:rsid w:val="00A73C1D"/>
    <w:rsid w:val="00A7558C"/>
    <w:rsid w:val="00A76301"/>
    <w:rsid w:val="00A76C34"/>
    <w:rsid w:val="00A80B1A"/>
    <w:rsid w:val="00A84FF6"/>
    <w:rsid w:val="00A918C6"/>
    <w:rsid w:val="00A91ACA"/>
    <w:rsid w:val="00A91EA0"/>
    <w:rsid w:val="00A978EF"/>
    <w:rsid w:val="00A979BB"/>
    <w:rsid w:val="00AA4A56"/>
    <w:rsid w:val="00AA78C4"/>
    <w:rsid w:val="00AB1746"/>
    <w:rsid w:val="00AB5DED"/>
    <w:rsid w:val="00AC1211"/>
    <w:rsid w:val="00AD1483"/>
    <w:rsid w:val="00AE42B0"/>
    <w:rsid w:val="00AE577E"/>
    <w:rsid w:val="00AE5E4B"/>
    <w:rsid w:val="00AF0380"/>
    <w:rsid w:val="00B02638"/>
    <w:rsid w:val="00B030D6"/>
    <w:rsid w:val="00B03875"/>
    <w:rsid w:val="00B174CE"/>
    <w:rsid w:val="00B250E6"/>
    <w:rsid w:val="00B26DE1"/>
    <w:rsid w:val="00B33772"/>
    <w:rsid w:val="00B348B5"/>
    <w:rsid w:val="00B349DF"/>
    <w:rsid w:val="00B34DEC"/>
    <w:rsid w:val="00B37CEA"/>
    <w:rsid w:val="00B441B0"/>
    <w:rsid w:val="00B52FA3"/>
    <w:rsid w:val="00B5386D"/>
    <w:rsid w:val="00B53D98"/>
    <w:rsid w:val="00B54726"/>
    <w:rsid w:val="00B57650"/>
    <w:rsid w:val="00B62B2C"/>
    <w:rsid w:val="00B73451"/>
    <w:rsid w:val="00B849C7"/>
    <w:rsid w:val="00B85EED"/>
    <w:rsid w:val="00B87530"/>
    <w:rsid w:val="00B87D73"/>
    <w:rsid w:val="00B91FBB"/>
    <w:rsid w:val="00B921C0"/>
    <w:rsid w:val="00B93868"/>
    <w:rsid w:val="00BA3B83"/>
    <w:rsid w:val="00BA562E"/>
    <w:rsid w:val="00BA6CD4"/>
    <w:rsid w:val="00BB09B1"/>
    <w:rsid w:val="00BB1EA1"/>
    <w:rsid w:val="00BB292C"/>
    <w:rsid w:val="00BC0595"/>
    <w:rsid w:val="00BC0E14"/>
    <w:rsid w:val="00BC174D"/>
    <w:rsid w:val="00BC3757"/>
    <w:rsid w:val="00BC766D"/>
    <w:rsid w:val="00BD0F21"/>
    <w:rsid w:val="00BD22E6"/>
    <w:rsid w:val="00BD25F2"/>
    <w:rsid w:val="00BD521D"/>
    <w:rsid w:val="00BF5DF9"/>
    <w:rsid w:val="00C04E32"/>
    <w:rsid w:val="00C054DB"/>
    <w:rsid w:val="00C062D6"/>
    <w:rsid w:val="00C06960"/>
    <w:rsid w:val="00C071F5"/>
    <w:rsid w:val="00C0736D"/>
    <w:rsid w:val="00C21F1E"/>
    <w:rsid w:val="00C30BDE"/>
    <w:rsid w:val="00C36ED9"/>
    <w:rsid w:val="00C40A1B"/>
    <w:rsid w:val="00C46A17"/>
    <w:rsid w:val="00C46B21"/>
    <w:rsid w:val="00C50DF3"/>
    <w:rsid w:val="00C57EB2"/>
    <w:rsid w:val="00C65573"/>
    <w:rsid w:val="00C707B3"/>
    <w:rsid w:val="00C77017"/>
    <w:rsid w:val="00C81924"/>
    <w:rsid w:val="00CA1C8E"/>
    <w:rsid w:val="00CA2D54"/>
    <w:rsid w:val="00CA508D"/>
    <w:rsid w:val="00CA753A"/>
    <w:rsid w:val="00CB026B"/>
    <w:rsid w:val="00CB1EA8"/>
    <w:rsid w:val="00CB3A25"/>
    <w:rsid w:val="00CC1223"/>
    <w:rsid w:val="00CC3527"/>
    <w:rsid w:val="00CD57CA"/>
    <w:rsid w:val="00CD6B40"/>
    <w:rsid w:val="00CE0DA0"/>
    <w:rsid w:val="00CE2A7A"/>
    <w:rsid w:val="00CE6DED"/>
    <w:rsid w:val="00CE71EC"/>
    <w:rsid w:val="00CF4431"/>
    <w:rsid w:val="00CF556A"/>
    <w:rsid w:val="00CF69F4"/>
    <w:rsid w:val="00D021EF"/>
    <w:rsid w:val="00D05076"/>
    <w:rsid w:val="00D13E5C"/>
    <w:rsid w:val="00D40625"/>
    <w:rsid w:val="00D51278"/>
    <w:rsid w:val="00D52465"/>
    <w:rsid w:val="00D55E58"/>
    <w:rsid w:val="00D57336"/>
    <w:rsid w:val="00D60867"/>
    <w:rsid w:val="00D70967"/>
    <w:rsid w:val="00D76AC5"/>
    <w:rsid w:val="00D7785D"/>
    <w:rsid w:val="00D84F25"/>
    <w:rsid w:val="00D94E7C"/>
    <w:rsid w:val="00D956A1"/>
    <w:rsid w:val="00D971D4"/>
    <w:rsid w:val="00DA4137"/>
    <w:rsid w:val="00DA674A"/>
    <w:rsid w:val="00DA6B77"/>
    <w:rsid w:val="00DA6E74"/>
    <w:rsid w:val="00DA7011"/>
    <w:rsid w:val="00DB2806"/>
    <w:rsid w:val="00DB458D"/>
    <w:rsid w:val="00DB4D23"/>
    <w:rsid w:val="00DB701D"/>
    <w:rsid w:val="00DC0877"/>
    <w:rsid w:val="00DD1EE9"/>
    <w:rsid w:val="00DD7A52"/>
    <w:rsid w:val="00DE7840"/>
    <w:rsid w:val="00DF15A7"/>
    <w:rsid w:val="00DF546A"/>
    <w:rsid w:val="00E062A9"/>
    <w:rsid w:val="00E069EB"/>
    <w:rsid w:val="00E07B55"/>
    <w:rsid w:val="00E14FFF"/>
    <w:rsid w:val="00E23ACB"/>
    <w:rsid w:val="00E24032"/>
    <w:rsid w:val="00E259B5"/>
    <w:rsid w:val="00E27A63"/>
    <w:rsid w:val="00E30653"/>
    <w:rsid w:val="00E339E2"/>
    <w:rsid w:val="00E37563"/>
    <w:rsid w:val="00E37F86"/>
    <w:rsid w:val="00E51C03"/>
    <w:rsid w:val="00E554EB"/>
    <w:rsid w:val="00E56715"/>
    <w:rsid w:val="00E634DD"/>
    <w:rsid w:val="00E860A7"/>
    <w:rsid w:val="00E914C8"/>
    <w:rsid w:val="00E9161E"/>
    <w:rsid w:val="00E9166F"/>
    <w:rsid w:val="00EA0D92"/>
    <w:rsid w:val="00EA2DAB"/>
    <w:rsid w:val="00EA6FEB"/>
    <w:rsid w:val="00EA7547"/>
    <w:rsid w:val="00EB1099"/>
    <w:rsid w:val="00EB2BE7"/>
    <w:rsid w:val="00ED188C"/>
    <w:rsid w:val="00ED77BA"/>
    <w:rsid w:val="00EE0AE6"/>
    <w:rsid w:val="00EE1871"/>
    <w:rsid w:val="00EE3538"/>
    <w:rsid w:val="00EF75C6"/>
    <w:rsid w:val="00F040E5"/>
    <w:rsid w:val="00F16CC9"/>
    <w:rsid w:val="00F23E66"/>
    <w:rsid w:val="00F246CC"/>
    <w:rsid w:val="00F2595D"/>
    <w:rsid w:val="00F27474"/>
    <w:rsid w:val="00F30CE7"/>
    <w:rsid w:val="00F32581"/>
    <w:rsid w:val="00F42B02"/>
    <w:rsid w:val="00F476CE"/>
    <w:rsid w:val="00F478AB"/>
    <w:rsid w:val="00F50388"/>
    <w:rsid w:val="00F55B1E"/>
    <w:rsid w:val="00F57B1B"/>
    <w:rsid w:val="00F62024"/>
    <w:rsid w:val="00F62DC4"/>
    <w:rsid w:val="00F7058B"/>
    <w:rsid w:val="00F70A09"/>
    <w:rsid w:val="00F741E3"/>
    <w:rsid w:val="00F75987"/>
    <w:rsid w:val="00F76952"/>
    <w:rsid w:val="00F81447"/>
    <w:rsid w:val="00F814DA"/>
    <w:rsid w:val="00F847D1"/>
    <w:rsid w:val="00F86BEF"/>
    <w:rsid w:val="00F92720"/>
    <w:rsid w:val="00F96649"/>
    <w:rsid w:val="00FA1042"/>
    <w:rsid w:val="00FB059A"/>
    <w:rsid w:val="00FB06AF"/>
    <w:rsid w:val="00FB086F"/>
    <w:rsid w:val="00FB52E9"/>
    <w:rsid w:val="00FC39D3"/>
    <w:rsid w:val="00FD2522"/>
    <w:rsid w:val="00FD586F"/>
    <w:rsid w:val="00FD64A6"/>
    <w:rsid w:val="00FD689B"/>
    <w:rsid w:val="00FD77EB"/>
    <w:rsid w:val="00FE3830"/>
    <w:rsid w:val="00FE4652"/>
    <w:rsid w:val="00FF0293"/>
    <w:rsid w:val="00FF3E00"/>
    <w:rsid w:val="00FF4D88"/>
    <w:rsid w:val="00FF4E63"/>
    <w:rsid w:val="00FF7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3568B"/>
  <w15:chartTrackingRefBased/>
  <w15:docId w15:val="{590D8844-22AC-4ED5-B37C-71861466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lang w:val="en-US" w:eastAsia="en-US" w:bidi="ar-SA"/>
      </w:rPr>
    </w:rPrDefault>
    <w:pPrDefault>
      <w:pPr>
        <w:ind w:left="1224" w:hanging="504"/>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032"/>
  </w:style>
  <w:style w:type="paragraph" w:styleId="Heading1">
    <w:name w:val="heading 1"/>
    <w:aliases w:val="Indexed Text 1"/>
    <w:basedOn w:val="Normal"/>
    <w:next w:val="Normal"/>
    <w:link w:val="Heading1Char"/>
    <w:qFormat/>
    <w:rsid w:val="002578A5"/>
    <w:pPr>
      <w:keepNext/>
      <w:tabs>
        <w:tab w:val="left" w:pos="720"/>
      </w:tabs>
      <w:spacing w:before="240" w:after="60"/>
      <w:outlineLvl w:val="0"/>
    </w:pPr>
    <w:rPr>
      <w:b/>
      <w:caps/>
      <w:kern w:val="32"/>
      <w:u w:val="single"/>
    </w:rPr>
  </w:style>
  <w:style w:type="paragraph" w:styleId="Heading2">
    <w:name w:val="heading 2"/>
    <w:basedOn w:val="Normal"/>
    <w:next w:val="Normal"/>
    <w:qFormat/>
    <w:pPr>
      <w:keepNext/>
      <w:tabs>
        <w:tab w:val="left" w:pos="720"/>
      </w:tabs>
      <w:spacing w:before="240" w:after="60"/>
      <w:outlineLvl w:val="1"/>
    </w:pPr>
    <w:rPr>
      <w:b/>
    </w:rPr>
  </w:style>
  <w:style w:type="paragraph" w:styleId="Heading3">
    <w:name w:val="heading 3"/>
    <w:basedOn w:val="Normal"/>
    <w:next w:val="Normal"/>
    <w:link w:val="Heading3Char"/>
    <w:unhideWhenUsed/>
    <w:qFormat/>
    <w:rsid w:val="0019287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19287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9287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9287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TOC1">
    <w:name w:val="toc 1"/>
    <w:basedOn w:val="Normal"/>
    <w:next w:val="Normal"/>
    <w:autoRedefine/>
    <w:uiPriority w:val="39"/>
    <w:rsid w:val="00183B68"/>
    <w:pPr>
      <w:tabs>
        <w:tab w:val="left" w:pos="720"/>
        <w:tab w:val="left" w:pos="1224"/>
        <w:tab w:val="right" w:leader="dot" w:pos="8630"/>
      </w:tabs>
      <w:spacing w:after="240"/>
      <w:ind w:left="504"/>
    </w:pPr>
    <w:rPr>
      <w:caps/>
    </w:rPr>
  </w:style>
  <w:style w:type="paragraph" w:styleId="TableofFigures">
    <w:name w:val="table of figures"/>
    <w:basedOn w:val="Normal"/>
    <w:next w:val="Normal"/>
    <w:semiHidden/>
    <w:pPr>
      <w:ind w:left="480" w:hanging="48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rPr>
      <w:rFonts w:ascii="Tahoma" w:hAnsi="Tahoma"/>
      <w:sz w:val="16"/>
    </w:rPr>
  </w:style>
  <w:style w:type="character" w:styleId="FollowedHyperlink">
    <w:name w:val="FollowedHyperlink"/>
    <w:uiPriority w:val="99"/>
    <w:semiHidden/>
    <w:unhideWhenUsed/>
    <w:rsid w:val="0014410F"/>
    <w:rPr>
      <w:color w:val="800080"/>
      <w:u w:val="single"/>
    </w:rPr>
  </w:style>
  <w:style w:type="character" w:customStyle="1" w:styleId="Heading3Char">
    <w:name w:val="Heading 3 Char"/>
    <w:link w:val="Heading3"/>
    <w:uiPriority w:val="9"/>
    <w:semiHidden/>
    <w:rsid w:val="00192879"/>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192879"/>
    <w:rPr>
      <w:rFonts w:ascii="Calibri" w:eastAsia="Times New Roman" w:hAnsi="Calibri" w:cs="Times New Roman"/>
      <w:b/>
      <w:bCs/>
      <w:sz w:val="28"/>
      <w:szCs w:val="28"/>
    </w:rPr>
  </w:style>
  <w:style w:type="character" w:customStyle="1" w:styleId="Heading5Char">
    <w:name w:val="Heading 5 Char"/>
    <w:link w:val="Heading5"/>
    <w:uiPriority w:val="9"/>
    <w:semiHidden/>
    <w:rsid w:val="0019287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192879"/>
    <w:rPr>
      <w:rFonts w:ascii="Calibri" w:eastAsia="Times New Roman" w:hAnsi="Calibri" w:cs="Times New Roman"/>
      <w:b/>
      <w:bCs/>
      <w:sz w:val="22"/>
      <w:szCs w:val="22"/>
    </w:rPr>
  </w:style>
  <w:style w:type="character" w:customStyle="1" w:styleId="Heading1Char">
    <w:name w:val="Heading 1 Char"/>
    <w:aliases w:val="Indexed Text 1 Char"/>
    <w:link w:val="Heading1"/>
    <w:rsid w:val="002578A5"/>
    <w:rPr>
      <w:rFonts w:ascii="Calibri" w:hAnsi="Calibri"/>
      <w:b/>
      <w:caps/>
      <w:kern w:val="32"/>
      <w:sz w:val="24"/>
      <w:u w:val="single"/>
    </w:rPr>
  </w:style>
  <w:style w:type="paragraph" w:styleId="ListParagraph">
    <w:name w:val="List Paragraph"/>
    <w:basedOn w:val="Normal"/>
    <w:uiPriority w:val="34"/>
    <w:qFormat/>
    <w:rsid w:val="008376CA"/>
    <w:pPr>
      <w:ind w:left="720"/>
    </w:pPr>
  </w:style>
  <w:style w:type="paragraph" w:styleId="TOCHeading">
    <w:name w:val="TOC Heading"/>
    <w:basedOn w:val="Heading1"/>
    <w:next w:val="Normal"/>
    <w:uiPriority w:val="39"/>
    <w:unhideWhenUsed/>
    <w:qFormat/>
    <w:rsid w:val="007C7058"/>
    <w:pPr>
      <w:keepLines/>
      <w:tabs>
        <w:tab w:val="clear" w:pos="720"/>
      </w:tabs>
      <w:spacing w:after="0" w:line="259" w:lineRule="auto"/>
      <w:outlineLvl w:val="9"/>
    </w:pPr>
    <w:rPr>
      <w:rFonts w:eastAsiaTheme="majorEastAsia" w:cstheme="majorBidi"/>
      <w:b w:val="0"/>
      <w:caps w:val="0"/>
      <w:color w:val="2F5496" w:themeColor="accent1" w:themeShade="BF"/>
      <w:kern w:val="0"/>
      <w:sz w:val="32"/>
      <w:szCs w:val="32"/>
      <w:u w:val="none"/>
    </w:rPr>
  </w:style>
  <w:style w:type="character" w:styleId="CommentReference">
    <w:name w:val="annotation reference"/>
    <w:basedOn w:val="DefaultParagraphFont"/>
    <w:uiPriority w:val="99"/>
    <w:semiHidden/>
    <w:unhideWhenUsed/>
    <w:rsid w:val="00E554EB"/>
    <w:rPr>
      <w:sz w:val="16"/>
      <w:szCs w:val="16"/>
    </w:rPr>
  </w:style>
  <w:style w:type="paragraph" w:styleId="CommentText">
    <w:name w:val="annotation text"/>
    <w:basedOn w:val="Normal"/>
    <w:link w:val="CommentTextChar"/>
    <w:uiPriority w:val="99"/>
    <w:semiHidden/>
    <w:unhideWhenUsed/>
    <w:rsid w:val="00E554EB"/>
    <w:rPr>
      <w:sz w:val="20"/>
    </w:rPr>
  </w:style>
  <w:style w:type="character" w:customStyle="1" w:styleId="CommentTextChar">
    <w:name w:val="Comment Text Char"/>
    <w:basedOn w:val="DefaultParagraphFont"/>
    <w:link w:val="CommentText"/>
    <w:uiPriority w:val="99"/>
    <w:semiHidden/>
    <w:rsid w:val="00E554EB"/>
    <w:rPr>
      <w:sz w:val="20"/>
    </w:rPr>
  </w:style>
  <w:style w:type="paragraph" w:styleId="CommentSubject">
    <w:name w:val="annotation subject"/>
    <w:basedOn w:val="CommentText"/>
    <w:next w:val="CommentText"/>
    <w:link w:val="CommentSubjectChar"/>
    <w:uiPriority w:val="99"/>
    <w:semiHidden/>
    <w:unhideWhenUsed/>
    <w:rsid w:val="00E554EB"/>
    <w:rPr>
      <w:b/>
      <w:bCs/>
    </w:rPr>
  </w:style>
  <w:style w:type="character" w:customStyle="1" w:styleId="CommentSubjectChar">
    <w:name w:val="Comment Subject Char"/>
    <w:basedOn w:val="CommentTextChar"/>
    <w:link w:val="CommentSubject"/>
    <w:uiPriority w:val="99"/>
    <w:semiHidden/>
    <w:rsid w:val="00E554EB"/>
    <w:rPr>
      <w:b/>
      <w:bCs/>
      <w:sz w:val="20"/>
    </w:rPr>
  </w:style>
  <w:style w:type="table" w:styleId="TableGrid">
    <w:name w:val="Table Grid"/>
    <w:basedOn w:val="TableNormal"/>
    <w:uiPriority w:val="59"/>
    <w:rsid w:val="00380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054DB"/>
  </w:style>
  <w:style w:type="paragraph" w:styleId="TOC2">
    <w:name w:val="toc 2"/>
    <w:basedOn w:val="Normal"/>
    <w:next w:val="Normal"/>
    <w:autoRedefine/>
    <w:uiPriority w:val="39"/>
    <w:unhideWhenUsed/>
    <w:rsid w:val="005D6595"/>
    <w:pPr>
      <w:spacing w:after="100"/>
      <w:ind w:left="240"/>
    </w:pPr>
  </w:style>
  <w:style w:type="paragraph" w:styleId="TOC3">
    <w:name w:val="toc 3"/>
    <w:basedOn w:val="Normal"/>
    <w:next w:val="Normal"/>
    <w:autoRedefine/>
    <w:uiPriority w:val="39"/>
    <w:unhideWhenUsed/>
    <w:rsid w:val="00183B68"/>
    <w:pPr>
      <w:spacing w:after="100" w:line="259" w:lineRule="auto"/>
      <w:ind w:left="440" w:firstLine="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83550">
      <w:bodyDiv w:val="1"/>
      <w:marLeft w:val="0"/>
      <w:marRight w:val="0"/>
      <w:marTop w:val="0"/>
      <w:marBottom w:val="0"/>
      <w:divBdr>
        <w:top w:val="none" w:sz="0" w:space="0" w:color="auto"/>
        <w:left w:val="none" w:sz="0" w:space="0" w:color="auto"/>
        <w:bottom w:val="none" w:sz="0" w:space="0" w:color="auto"/>
        <w:right w:val="none" w:sz="0" w:space="0" w:color="auto"/>
      </w:divBdr>
    </w:div>
    <w:div w:id="649094163">
      <w:bodyDiv w:val="1"/>
      <w:marLeft w:val="0"/>
      <w:marRight w:val="0"/>
      <w:marTop w:val="0"/>
      <w:marBottom w:val="0"/>
      <w:divBdr>
        <w:top w:val="none" w:sz="0" w:space="0" w:color="auto"/>
        <w:left w:val="none" w:sz="0" w:space="0" w:color="auto"/>
        <w:bottom w:val="none" w:sz="0" w:space="0" w:color="auto"/>
        <w:right w:val="none" w:sz="0" w:space="0" w:color="auto"/>
      </w:divBdr>
    </w:div>
    <w:div w:id="697435499">
      <w:bodyDiv w:val="1"/>
      <w:marLeft w:val="0"/>
      <w:marRight w:val="0"/>
      <w:marTop w:val="0"/>
      <w:marBottom w:val="0"/>
      <w:divBdr>
        <w:top w:val="none" w:sz="0" w:space="0" w:color="auto"/>
        <w:left w:val="none" w:sz="0" w:space="0" w:color="auto"/>
        <w:bottom w:val="none" w:sz="0" w:space="0" w:color="auto"/>
        <w:right w:val="none" w:sz="0" w:space="0" w:color="auto"/>
      </w:divBdr>
      <w:divsChild>
        <w:div w:id="663820739">
          <w:marLeft w:val="0"/>
          <w:marRight w:val="0"/>
          <w:marTop w:val="0"/>
          <w:marBottom w:val="0"/>
          <w:divBdr>
            <w:top w:val="none" w:sz="0" w:space="0" w:color="auto"/>
            <w:left w:val="none" w:sz="0" w:space="0" w:color="auto"/>
            <w:bottom w:val="none" w:sz="0" w:space="0" w:color="auto"/>
            <w:right w:val="none" w:sz="0" w:space="0" w:color="auto"/>
          </w:divBdr>
          <w:divsChild>
            <w:div w:id="423115377">
              <w:marLeft w:val="0"/>
              <w:marRight w:val="0"/>
              <w:marTop w:val="0"/>
              <w:marBottom w:val="0"/>
              <w:divBdr>
                <w:top w:val="none" w:sz="0" w:space="0" w:color="auto"/>
                <w:left w:val="none" w:sz="0" w:space="0" w:color="auto"/>
                <w:bottom w:val="none" w:sz="0" w:space="0" w:color="auto"/>
                <w:right w:val="none" w:sz="0" w:space="0" w:color="auto"/>
              </w:divBdr>
              <w:divsChild>
                <w:div w:id="17726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4052">
          <w:marLeft w:val="0"/>
          <w:marRight w:val="0"/>
          <w:marTop w:val="0"/>
          <w:marBottom w:val="0"/>
          <w:divBdr>
            <w:top w:val="none" w:sz="0" w:space="0" w:color="auto"/>
            <w:left w:val="none" w:sz="0" w:space="0" w:color="auto"/>
            <w:bottom w:val="none" w:sz="0" w:space="0" w:color="auto"/>
            <w:right w:val="none" w:sz="0" w:space="0" w:color="auto"/>
          </w:divBdr>
          <w:divsChild>
            <w:div w:id="1621492003">
              <w:marLeft w:val="0"/>
              <w:marRight w:val="0"/>
              <w:marTop w:val="0"/>
              <w:marBottom w:val="0"/>
              <w:divBdr>
                <w:top w:val="none" w:sz="0" w:space="0" w:color="auto"/>
                <w:left w:val="none" w:sz="0" w:space="0" w:color="auto"/>
                <w:bottom w:val="none" w:sz="0" w:space="0" w:color="auto"/>
                <w:right w:val="none" w:sz="0" w:space="0" w:color="auto"/>
              </w:divBdr>
              <w:divsChild>
                <w:div w:id="19811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39104">
          <w:marLeft w:val="0"/>
          <w:marRight w:val="0"/>
          <w:marTop w:val="0"/>
          <w:marBottom w:val="0"/>
          <w:divBdr>
            <w:top w:val="none" w:sz="0" w:space="0" w:color="auto"/>
            <w:left w:val="none" w:sz="0" w:space="0" w:color="auto"/>
            <w:bottom w:val="none" w:sz="0" w:space="0" w:color="auto"/>
            <w:right w:val="none" w:sz="0" w:space="0" w:color="auto"/>
          </w:divBdr>
          <w:divsChild>
            <w:div w:id="1700858990">
              <w:marLeft w:val="0"/>
              <w:marRight w:val="0"/>
              <w:marTop w:val="0"/>
              <w:marBottom w:val="0"/>
              <w:divBdr>
                <w:top w:val="none" w:sz="0" w:space="0" w:color="auto"/>
                <w:left w:val="none" w:sz="0" w:space="0" w:color="auto"/>
                <w:bottom w:val="none" w:sz="0" w:space="0" w:color="auto"/>
                <w:right w:val="none" w:sz="0" w:space="0" w:color="auto"/>
              </w:divBdr>
              <w:divsChild>
                <w:div w:id="18017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05142">
      <w:bodyDiv w:val="1"/>
      <w:marLeft w:val="0"/>
      <w:marRight w:val="0"/>
      <w:marTop w:val="0"/>
      <w:marBottom w:val="0"/>
      <w:divBdr>
        <w:top w:val="none" w:sz="0" w:space="0" w:color="auto"/>
        <w:left w:val="none" w:sz="0" w:space="0" w:color="auto"/>
        <w:bottom w:val="none" w:sz="0" w:space="0" w:color="auto"/>
        <w:right w:val="none" w:sz="0" w:space="0" w:color="auto"/>
      </w:divBdr>
    </w:div>
    <w:div w:id="1872456192">
      <w:bodyDiv w:val="1"/>
      <w:marLeft w:val="0"/>
      <w:marRight w:val="0"/>
      <w:marTop w:val="0"/>
      <w:marBottom w:val="0"/>
      <w:divBdr>
        <w:top w:val="none" w:sz="0" w:space="0" w:color="auto"/>
        <w:left w:val="none" w:sz="0" w:space="0" w:color="auto"/>
        <w:bottom w:val="none" w:sz="0" w:space="0" w:color="auto"/>
        <w:right w:val="none" w:sz="0" w:space="0" w:color="auto"/>
      </w:divBdr>
    </w:div>
    <w:div w:id="1995915091">
      <w:bodyDiv w:val="1"/>
      <w:marLeft w:val="0"/>
      <w:marRight w:val="0"/>
      <w:marTop w:val="0"/>
      <w:marBottom w:val="0"/>
      <w:divBdr>
        <w:top w:val="none" w:sz="0" w:space="0" w:color="auto"/>
        <w:left w:val="none" w:sz="0" w:space="0" w:color="auto"/>
        <w:bottom w:val="none" w:sz="0" w:space="0" w:color="auto"/>
        <w:right w:val="none" w:sz="0" w:space="0" w:color="auto"/>
      </w:divBdr>
    </w:div>
    <w:div w:id="2077163631">
      <w:bodyDiv w:val="1"/>
      <w:marLeft w:val="0"/>
      <w:marRight w:val="0"/>
      <w:marTop w:val="0"/>
      <w:marBottom w:val="0"/>
      <w:divBdr>
        <w:top w:val="none" w:sz="0" w:space="0" w:color="auto"/>
        <w:left w:val="none" w:sz="0" w:space="0" w:color="auto"/>
        <w:bottom w:val="none" w:sz="0" w:space="0" w:color="auto"/>
        <w:right w:val="none" w:sz="0" w:space="0" w:color="auto"/>
      </w:divBdr>
    </w:div>
    <w:div w:id="2102143731">
      <w:bodyDiv w:val="1"/>
      <w:marLeft w:val="0"/>
      <w:marRight w:val="0"/>
      <w:marTop w:val="0"/>
      <w:marBottom w:val="0"/>
      <w:divBdr>
        <w:top w:val="none" w:sz="0" w:space="0" w:color="auto"/>
        <w:left w:val="none" w:sz="0" w:space="0" w:color="auto"/>
        <w:bottom w:val="none" w:sz="0" w:space="0" w:color="auto"/>
        <w:right w:val="none" w:sz="0" w:space="0" w:color="auto"/>
      </w:divBdr>
      <w:divsChild>
        <w:div w:id="808787077">
          <w:marLeft w:val="0"/>
          <w:marRight w:val="0"/>
          <w:marTop w:val="0"/>
          <w:marBottom w:val="0"/>
          <w:divBdr>
            <w:top w:val="none" w:sz="0" w:space="0" w:color="auto"/>
            <w:left w:val="none" w:sz="0" w:space="0" w:color="auto"/>
            <w:bottom w:val="none" w:sz="0" w:space="0" w:color="auto"/>
            <w:right w:val="none" w:sz="0" w:space="0" w:color="auto"/>
          </w:divBdr>
          <w:divsChild>
            <w:div w:id="1762332144">
              <w:marLeft w:val="0"/>
              <w:marRight w:val="0"/>
              <w:marTop w:val="0"/>
              <w:marBottom w:val="0"/>
              <w:divBdr>
                <w:top w:val="none" w:sz="0" w:space="0" w:color="auto"/>
                <w:left w:val="none" w:sz="0" w:space="0" w:color="auto"/>
                <w:bottom w:val="none" w:sz="0" w:space="0" w:color="auto"/>
                <w:right w:val="none" w:sz="0" w:space="0" w:color="auto"/>
              </w:divBdr>
              <w:divsChild>
                <w:div w:id="121538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35427">
          <w:marLeft w:val="0"/>
          <w:marRight w:val="0"/>
          <w:marTop w:val="0"/>
          <w:marBottom w:val="0"/>
          <w:divBdr>
            <w:top w:val="none" w:sz="0" w:space="0" w:color="auto"/>
            <w:left w:val="none" w:sz="0" w:space="0" w:color="auto"/>
            <w:bottom w:val="none" w:sz="0" w:space="0" w:color="auto"/>
            <w:right w:val="none" w:sz="0" w:space="0" w:color="auto"/>
          </w:divBdr>
          <w:divsChild>
            <w:div w:id="1523203876">
              <w:marLeft w:val="0"/>
              <w:marRight w:val="0"/>
              <w:marTop w:val="0"/>
              <w:marBottom w:val="0"/>
              <w:divBdr>
                <w:top w:val="none" w:sz="0" w:space="0" w:color="auto"/>
                <w:left w:val="none" w:sz="0" w:space="0" w:color="auto"/>
                <w:bottom w:val="none" w:sz="0" w:space="0" w:color="auto"/>
                <w:right w:val="none" w:sz="0" w:space="0" w:color="auto"/>
              </w:divBdr>
              <w:divsChild>
                <w:div w:id="182657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08948">
          <w:marLeft w:val="0"/>
          <w:marRight w:val="0"/>
          <w:marTop w:val="0"/>
          <w:marBottom w:val="0"/>
          <w:divBdr>
            <w:top w:val="none" w:sz="0" w:space="0" w:color="auto"/>
            <w:left w:val="none" w:sz="0" w:space="0" w:color="auto"/>
            <w:bottom w:val="none" w:sz="0" w:space="0" w:color="auto"/>
            <w:right w:val="none" w:sz="0" w:space="0" w:color="auto"/>
          </w:divBdr>
          <w:divsChild>
            <w:div w:id="339896393">
              <w:marLeft w:val="0"/>
              <w:marRight w:val="0"/>
              <w:marTop w:val="0"/>
              <w:marBottom w:val="0"/>
              <w:divBdr>
                <w:top w:val="none" w:sz="0" w:space="0" w:color="auto"/>
                <w:left w:val="none" w:sz="0" w:space="0" w:color="auto"/>
                <w:bottom w:val="none" w:sz="0" w:space="0" w:color="auto"/>
                <w:right w:val="none" w:sz="0" w:space="0" w:color="auto"/>
              </w:divBdr>
              <w:divsChild>
                <w:div w:id="92819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8881">
          <w:marLeft w:val="0"/>
          <w:marRight w:val="0"/>
          <w:marTop w:val="0"/>
          <w:marBottom w:val="0"/>
          <w:divBdr>
            <w:top w:val="none" w:sz="0" w:space="0" w:color="auto"/>
            <w:left w:val="none" w:sz="0" w:space="0" w:color="auto"/>
            <w:bottom w:val="none" w:sz="0" w:space="0" w:color="auto"/>
            <w:right w:val="none" w:sz="0" w:space="0" w:color="auto"/>
          </w:divBdr>
          <w:divsChild>
            <w:div w:id="1808083016">
              <w:marLeft w:val="0"/>
              <w:marRight w:val="0"/>
              <w:marTop w:val="0"/>
              <w:marBottom w:val="0"/>
              <w:divBdr>
                <w:top w:val="none" w:sz="0" w:space="0" w:color="auto"/>
                <w:left w:val="none" w:sz="0" w:space="0" w:color="auto"/>
                <w:bottom w:val="none" w:sz="0" w:space="0" w:color="auto"/>
                <w:right w:val="none" w:sz="0" w:space="0" w:color="auto"/>
              </w:divBdr>
              <w:divsChild>
                <w:div w:id="21069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99330">
      <w:bodyDiv w:val="1"/>
      <w:marLeft w:val="0"/>
      <w:marRight w:val="0"/>
      <w:marTop w:val="0"/>
      <w:marBottom w:val="0"/>
      <w:divBdr>
        <w:top w:val="none" w:sz="0" w:space="0" w:color="auto"/>
        <w:left w:val="none" w:sz="0" w:space="0" w:color="auto"/>
        <w:bottom w:val="none" w:sz="0" w:space="0" w:color="auto"/>
        <w:right w:val="none" w:sz="0" w:space="0" w:color="auto"/>
      </w:divBdr>
      <w:divsChild>
        <w:div w:id="1133331205">
          <w:marLeft w:val="0"/>
          <w:marRight w:val="0"/>
          <w:marTop w:val="0"/>
          <w:marBottom w:val="0"/>
          <w:divBdr>
            <w:top w:val="none" w:sz="0" w:space="0" w:color="auto"/>
            <w:left w:val="none" w:sz="0" w:space="0" w:color="auto"/>
            <w:bottom w:val="none" w:sz="0" w:space="0" w:color="auto"/>
            <w:right w:val="none" w:sz="0" w:space="0" w:color="auto"/>
          </w:divBdr>
          <w:divsChild>
            <w:div w:id="1537235949">
              <w:marLeft w:val="0"/>
              <w:marRight w:val="0"/>
              <w:marTop w:val="0"/>
              <w:marBottom w:val="0"/>
              <w:divBdr>
                <w:top w:val="none" w:sz="0" w:space="0" w:color="auto"/>
                <w:left w:val="none" w:sz="0" w:space="0" w:color="auto"/>
                <w:bottom w:val="none" w:sz="0" w:space="0" w:color="auto"/>
                <w:right w:val="none" w:sz="0" w:space="0" w:color="auto"/>
              </w:divBdr>
              <w:divsChild>
                <w:div w:id="5656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3765">
          <w:marLeft w:val="0"/>
          <w:marRight w:val="0"/>
          <w:marTop w:val="0"/>
          <w:marBottom w:val="0"/>
          <w:divBdr>
            <w:top w:val="none" w:sz="0" w:space="0" w:color="auto"/>
            <w:left w:val="none" w:sz="0" w:space="0" w:color="auto"/>
            <w:bottom w:val="none" w:sz="0" w:space="0" w:color="auto"/>
            <w:right w:val="none" w:sz="0" w:space="0" w:color="auto"/>
          </w:divBdr>
          <w:divsChild>
            <w:div w:id="2054385016">
              <w:marLeft w:val="0"/>
              <w:marRight w:val="0"/>
              <w:marTop w:val="0"/>
              <w:marBottom w:val="0"/>
              <w:divBdr>
                <w:top w:val="none" w:sz="0" w:space="0" w:color="auto"/>
                <w:left w:val="none" w:sz="0" w:space="0" w:color="auto"/>
                <w:bottom w:val="none" w:sz="0" w:space="0" w:color="auto"/>
                <w:right w:val="none" w:sz="0" w:space="0" w:color="auto"/>
              </w:divBdr>
              <w:divsChild>
                <w:div w:id="977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EBC1B-8AF9-494A-8CE6-C5D9BC45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vt:lpstr>
    </vt:vector>
  </TitlesOfParts>
  <Company>PCC Structurals, Inc.</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Arnell, Elizabeth</dc:creator>
  <cp:keywords/>
  <dc:description/>
  <cp:lastModifiedBy>Ross, Dusty</cp:lastModifiedBy>
  <cp:revision>3</cp:revision>
  <cp:lastPrinted>2019-12-05T17:12:00Z</cp:lastPrinted>
  <dcterms:created xsi:type="dcterms:W3CDTF">2020-06-22T18:55:00Z</dcterms:created>
  <dcterms:modified xsi:type="dcterms:W3CDTF">2020-06-24T03:35:00Z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1884313739</vt:i4>
  </property>
</Properties>
</file>